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AE4F78" w:rsidRPr="00AE4F78" w:rsidRDefault="00AE4F78" w:rsidP="00AE4F78">
      <w:pPr>
        <w:rPr>
          <w:b/>
          <w:color w:val="00B0F0"/>
          <w:sz w:val="36"/>
        </w:rPr>
      </w:pPr>
      <w:r w:rsidRPr="00AE4F78">
        <w:rPr>
          <w:b/>
          <w:color w:val="00B0F0"/>
          <w:sz w:val="36"/>
        </w:rPr>
        <w:t>Net N</w:t>
      </w:r>
      <w:r w:rsidRPr="00AE4F78">
        <w:rPr>
          <w:b/>
          <w:color w:val="00B0F0"/>
          <w:sz w:val="36"/>
        </w:rPr>
        <w:t xml:space="preserve">eutrality </w:t>
      </w:r>
      <w:r w:rsidRPr="00AE4F78">
        <w:rPr>
          <w:b/>
          <w:color w:val="00B0F0"/>
          <w:sz w:val="36"/>
        </w:rPr>
        <w:t>R</w:t>
      </w:r>
      <w:r w:rsidRPr="00AE4F78">
        <w:rPr>
          <w:b/>
          <w:color w:val="00B0F0"/>
          <w:sz w:val="36"/>
        </w:rPr>
        <w:t xml:space="preserve">uling </w:t>
      </w:r>
      <w:r w:rsidRPr="00AE4F78">
        <w:rPr>
          <w:b/>
          <w:color w:val="00B0F0"/>
          <w:sz w:val="36"/>
        </w:rPr>
        <w:t>M</w:t>
      </w:r>
      <w:r w:rsidRPr="00AE4F78">
        <w:rPr>
          <w:b/>
          <w:color w:val="00B0F0"/>
          <w:sz w:val="36"/>
        </w:rPr>
        <w:t xml:space="preserve">akes Washington </w:t>
      </w:r>
      <w:r w:rsidRPr="00AE4F78">
        <w:rPr>
          <w:b/>
          <w:color w:val="00B0F0"/>
          <w:sz w:val="36"/>
        </w:rPr>
        <w:t>S</w:t>
      </w:r>
      <w:r w:rsidRPr="00AE4F78">
        <w:rPr>
          <w:b/>
          <w:color w:val="00B0F0"/>
          <w:sz w:val="36"/>
        </w:rPr>
        <w:t xml:space="preserve">tate </w:t>
      </w:r>
      <w:r w:rsidRPr="00AE4F78">
        <w:rPr>
          <w:b/>
          <w:color w:val="00B0F0"/>
          <w:sz w:val="36"/>
        </w:rPr>
        <w:t>U</w:t>
      </w:r>
      <w:r w:rsidRPr="00AE4F78">
        <w:rPr>
          <w:b/>
          <w:color w:val="00B0F0"/>
          <w:sz w:val="36"/>
        </w:rPr>
        <w:t xml:space="preserve">nique </w:t>
      </w:r>
    </w:p>
    <w:p w:rsidR="00AE4F78" w:rsidRPr="00AE4F78" w:rsidRDefault="00AE4F78" w:rsidP="00AE4F78">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21830FF7" wp14:editId="3C084974">
            <wp:simplePos x="0" y="0"/>
            <wp:positionH relativeFrom="column">
              <wp:posOffset>4184015</wp:posOffset>
            </wp:positionH>
            <wp:positionV relativeFrom="paragraph">
              <wp:posOffset>564515</wp:posOffset>
            </wp:positionV>
            <wp:extent cx="1654810" cy="1170305"/>
            <wp:effectExtent l="0" t="0" r="2540" b="0"/>
            <wp:wrapTight wrapText="bothSides">
              <wp:wrapPolygon edited="0">
                <wp:start x="0" y="0"/>
                <wp:lineTo x="0" y="21096"/>
                <wp:lineTo x="21384" y="21096"/>
                <wp:lineTo x="2138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10" cy="11703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E4F78">
        <w:rPr>
          <w:sz w:val="36"/>
        </w:rPr>
        <w:t>The federal appeals court's Oct. 1 decision on net neutrality legalized Washington's ability to enforce its new law, making the state the only governmental entity that is applying rules that directly affect internet service providers. Other states that have passed similar legislation are either not enforcing them yet or are indirectly regulating ISPs.</w:t>
      </w:r>
    </w:p>
    <w:p w:rsidR="00CF175D" w:rsidRPr="00AE4F78" w:rsidRDefault="00AE4F78" w:rsidP="00AE4F78">
      <w:pPr>
        <w:jc w:val="right"/>
        <w:rPr>
          <w:b/>
          <w:i/>
          <w:color w:val="00B0F0"/>
          <w:sz w:val="36"/>
        </w:rPr>
      </w:pPr>
      <w:r w:rsidRPr="00AE4F78">
        <w:rPr>
          <w:b/>
          <w:i/>
          <w:color w:val="00B0F0"/>
          <w:sz w:val="36"/>
        </w:rPr>
        <w:t>Ars Technica 10/15/19</w:t>
      </w:r>
    </w:p>
    <w:p w:rsidR="00AE4F78" w:rsidRDefault="00AE4F78" w:rsidP="00AE4F78">
      <w:hyperlink r:id="rId6" w:history="1">
        <w:r w:rsidRPr="00F1124E">
          <w:rPr>
            <w:rStyle w:val="Hyperlink"/>
          </w:rPr>
          <w:t>https://arstechnica.com/tech-policy/2019/10/net-neutrality-is-still-the-law-in-washington-state/</w:t>
        </w:r>
      </w:hyperlink>
    </w:p>
    <w:p w:rsidR="00AE4F78" w:rsidRDefault="00AE4F78" w:rsidP="00AE4F78"/>
    <w:sectPr w:rsidR="00AE4F7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78"/>
    <w:rsid w:val="00194E35"/>
    <w:rsid w:val="00226A80"/>
    <w:rsid w:val="00A90A24"/>
    <w:rsid w:val="00AE4F78"/>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78"/>
    <w:rPr>
      <w:color w:val="0000FF" w:themeColor="hyperlink"/>
      <w:u w:val="single"/>
    </w:rPr>
  </w:style>
  <w:style w:type="paragraph" w:styleId="BalloonText">
    <w:name w:val="Balloon Text"/>
    <w:basedOn w:val="Normal"/>
    <w:link w:val="BalloonTextChar"/>
    <w:uiPriority w:val="99"/>
    <w:semiHidden/>
    <w:unhideWhenUsed/>
    <w:rsid w:val="00AE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78"/>
    <w:rPr>
      <w:color w:val="0000FF" w:themeColor="hyperlink"/>
      <w:u w:val="single"/>
    </w:rPr>
  </w:style>
  <w:style w:type="paragraph" w:styleId="BalloonText">
    <w:name w:val="Balloon Text"/>
    <w:basedOn w:val="Normal"/>
    <w:link w:val="BalloonTextChar"/>
    <w:uiPriority w:val="99"/>
    <w:semiHidden/>
    <w:unhideWhenUsed/>
    <w:rsid w:val="00AE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stechnica.com/tech-policy/2019/10/net-neutrality-is-still-the-law-in-washington-stat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2019-10-16T16:27:00Z</dcterms:created>
  <dcterms:modified xsi:type="dcterms:W3CDTF">2019-10-16T16:30:00Z</dcterms:modified>
</cp:coreProperties>
</file>