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27698" w:rsidRPr="00827698" w:rsidRDefault="00827698" w:rsidP="00827698">
      <w:pPr>
        <w:rPr>
          <w:b/>
          <w:color w:val="FF0000"/>
          <w:sz w:val="36"/>
        </w:rPr>
      </w:pPr>
      <w:r w:rsidRPr="00827698">
        <w:rPr>
          <w:b/>
          <w:color w:val="FF0000"/>
          <w:sz w:val="36"/>
        </w:rPr>
        <w:t>Nielsen: TV Usage Climbs In October</w:t>
      </w:r>
    </w:p>
    <w:p w:rsidR="00827698" w:rsidRPr="00827698" w:rsidRDefault="00827698" w:rsidP="0082769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9B4D21" wp14:editId="7AEAD3BC">
            <wp:simplePos x="0" y="0"/>
            <wp:positionH relativeFrom="column">
              <wp:posOffset>4707255</wp:posOffset>
            </wp:positionH>
            <wp:positionV relativeFrom="paragraph">
              <wp:posOffset>27940</wp:posOffset>
            </wp:positionV>
            <wp:extent cx="1464945" cy="1134110"/>
            <wp:effectExtent l="0" t="0" r="1905" b="8890"/>
            <wp:wrapTight wrapText="bothSides">
              <wp:wrapPolygon edited="0">
                <wp:start x="0" y="0"/>
                <wp:lineTo x="0" y="21406"/>
                <wp:lineTo x="21347" y="21406"/>
                <wp:lineTo x="213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698">
        <w:rPr>
          <w:sz w:val="36"/>
        </w:rPr>
        <w:t>Television usage climbed in October, rising 2.2% from the previous month and 2.8% year over year, Nielsen data indicates. Broadcast viewing was up 9.8% from September.</w:t>
      </w:r>
    </w:p>
    <w:p w:rsidR="00827698" w:rsidRPr="00827698" w:rsidRDefault="00827698" w:rsidP="00827698">
      <w:pPr>
        <w:jc w:val="right"/>
        <w:rPr>
          <w:b/>
          <w:i/>
          <w:color w:val="FF0000"/>
          <w:sz w:val="36"/>
        </w:rPr>
      </w:pPr>
      <w:r w:rsidRPr="00827698">
        <w:rPr>
          <w:b/>
          <w:i/>
          <w:color w:val="FF0000"/>
          <w:sz w:val="36"/>
        </w:rPr>
        <w:t>Next TV/Broadcasting+Cable 11/17</w:t>
      </w:r>
      <w:r w:rsidRPr="00827698">
        <w:rPr>
          <w:b/>
          <w:i/>
          <w:color w:val="FF0000"/>
          <w:sz w:val="36"/>
        </w:rPr>
        <w:t>/22</w:t>
      </w:r>
    </w:p>
    <w:p w:rsidR="00827698" w:rsidRDefault="00827698" w:rsidP="00827698">
      <w:pPr>
        <w:jc w:val="right"/>
        <w:rPr>
          <w:i/>
        </w:rPr>
      </w:pPr>
      <w:hyperlink r:id="rId6" w:history="1">
        <w:r w:rsidRPr="00827698">
          <w:rPr>
            <w:rStyle w:val="Hyperlink"/>
            <w:i/>
          </w:rPr>
          <w:t>https://www.nexttv.com/news/streaming-broadcast-gain-share-as-tv-usage-grows-22-in-october?utm_term=A25693A1-51B6-4112-BDE4-56BD420E983F&amp;utm_campaign=45863C53-9E40-4489-97A3-CC1A29EF491D&amp;utm_medium=email&amp;utm_content=DFCDEDD3-5E9C-4EA6-B74E-398613F611FF&amp;utm_source=SmartBrief</w:t>
        </w:r>
      </w:hyperlink>
    </w:p>
    <w:p w:rsidR="00827698" w:rsidRDefault="00827698" w:rsidP="00827698">
      <w:pPr>
        <w:jc w:val="right"/>
        <w:rPr>
          <w:i/>
        </w:rPr>
      </w:pPr>
      <w:r>
        <w:rPr>
          <w:i/>
        </w:rPr>
        <w:t>Image credit:</w:t>
      </w:r>
    </w:p>
    <w:p w:rsidR="00827698" w:rsidRPr="00827698" w:rsidRDefault="00827698" w:rsidP="00827698">
      <w:pPr>
        <w:jc w:val="right"/>
        <w:rPr>
          <w:i/>
        </w:rPr>
      </w:pPr>
      <w:bookmarkStart w:id="0" w:name="_GoBack"/>
      <w:bookmarkEnd w:id="0"/>
    </w:p>
    <w:p w:rsidR="00827698" w:rsidRDefault="00827698"/>
    <w:sectPr w:rsidR="0082769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8"/>
    <w:rsid w:val="00194E35"/>
    <w:rsid w:val="00226A80"/>
    <w:rsid w:val="0082769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streaming-broadcast-gain-share-as-tv-usage-grows-22-in-october?utm_term=A25693A1-51B6-4112-BDE4-56BD420E983F&amp;utm_campaign=45863C53-9E40-4489-97A3-CC1A29EF491D&amp;utm_medium=email&amp;utm_content=DFCDEDD3-5E9C-4EA6-B74E-398613F611FF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2022-11-21T13:48:00Z</dcterms:created>
  <dcterms:modified xsi:type="dcterms:W3CDTF">2022-11-21T13:54:00Z</dcterms:modified>
</cp:coreProperties>
</file>