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p w:rsidR="004448AD" w:rsidRPr="004448AD" w:rsidRDefault="004448AD" w:rsidP="004448AD">
      <w:pPr>
        <w:rPr>
          <w:b/>
          <w:color w:val="31849B" w:themeColor="accent5" w:themeShade="BF"/>
          <w:sz w:val="40"/>
          <w:szCs w:val="40"/>
        </w:rPr>
      </w:pPr>
      <w:r w:rsidRPr="004448AD">
        <w:rPr>
          <w:b/>
          <w:color w:val="31849B" w:themeColor="accent5" w:themeShade="BF"/>
          <w:sz w:val="40"/>
          <w:szCs w:val="40"/>
        </w:rPr>
        <w:t>Nielsen Offers a Preview o</w:t>
      </w:r>
      <w:bookmarkStart w:id="0" w:name="_GoBack"/>
      <w:bookmarkEnd w:id="0"/>
      <w:r w:rsidRPr="004448AD">
        <w:rPr>
          <w:b/>
          <w:color w:val="31849B" w:themeColor="accent5" w:themeShade="BF"/>
          <w:sz w:val="40"/>
          <w:szCs w:val="40"/>
        </w:rPr>
        <w:t>f Total Audience M</w:t>
      </w:r>
      <w:r w:rsidRPr="004448AD">
        <w:rPr>
          <w:b/>
          <w:color w:val="31849B" w:themeColor="accent5" w:themeShade="BF"/>
          <w:sz w:val="40"/>
          <w:szCs w:val="40"/>
        </w:rPr>
        <w:t xml:space="preserve">easurement </w:t>
      </w:r>
    </w:p>
    <w:p w:rsidR="004448AD" w:rsidRPr="004448AD" w:rsidRDefault="004448AD" w:rsidP="004448AD">
      <w:pPr>
        <w:rPr>
          <w:sz w:val="40"/>
          <w:szCs w:val="40"/>
        </w:rPr>
      </w:pPr>
      <w:r>
        <w:rPr>
          <w:noProof/>
          <w:sz w:val="40"/>
          <w:szCs w:val="40"/>
        </w:rPr>
        <w:drawing>
          <wp:anchor distT="0" distB="0" distL="114300" distR="114300" simplePos="0" relativeHeight="251658240" behindDoc="1" locked="0" layoutInCell="1" allowOverlap="1" wp14:anchorId="2D56D567" wp14:editId="7745AD07">
            <wp:simplePos x="0" y="0"/>
            <wp:positionH relativeFrom="column">
              <wp:posOffset>4380230</wp:posOffset>
            </wp:positionH>
            <wp:positionV relativeFrom="paragraph">
              <wp:posOffset>1141730</wp:posOffset>
            </wp:positionV>
            <wp:extent cx="1875790" cy="1147445"/>
            <wp:effectExtent l="0" t="0" r="0" b="0"/>
            <wp:wrapTight wrapText="bothSides">
              <wp:wrapPolygon edited="0">
                <wp:start x="0" y="0"/>
                <wp:lineTo x="0" y="21158"/>
                <wp:lineTo x="21278" y="21158"/>
                <wp:lineTo x="212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lsen logo.jpg"/>
                    <pic:cNvPicPr/>
                  </pic:nvPicPr>
                  <pic:blipFill>
                    <a:blip r:embed="rId5">
                      <a:extLst>
                        <a:ext uri="{28A0092B-C50C-407E-A947-70E740481C1C}">
                          <a14:useLocalDpi xmlns:a14="http://schemas.microsoft.com/office/drawing/2010/main" val="0"/>
                        </a:ext>
                      </a:extLst>
                    </a:blip>
                    <a:stretch>
                      <a:fillRect/>
                    </a:stretch>
                  </pic:blipFill>
                  <pic:spPr>
                    <a:xfrm>
                      <a:off x="0" y="0"/>
                      <a:ext cx="1875790" cy="1147445"/>
                    </a:xfrm>
                    <a:prstGeom prst="rect">
                      <a:avLst/>
                    </a:prstGeom>
                  </pic:spPr>
                </pic:pic>
              </a:graphicData>
            </a:graphic>
            <wp14:sizeRelH relativeFrom="page">
              <wp14:pctWidth>0</wp14:pctWidth>
            </wp14:sizeRelH>
            <wp14:sizeRelV relativeFrom="page">
              <wp14:pctHeight>0</wp14:pctHeight>
            </wp14:sizeRelV>
          </wp:anchor>
        </w:drawing>
      </w:r>
      <w:r w:rsidRPr="004448AD">
        <w:rPr>
          <w:sz w:val="40"/>
          <w:szCs w:val="40"/>
        </w:rPr>
        <w:t xml:space="preserve">Nielsen, following a two-year development period, in December plans to launch its total audience measurement metrics, which will measure viewing across traditional TV, DVRs, video on demand, connected TV devices, PCs and mobile devices. Preliminary testing for a drama series showed that 45% of an episode's viewers tuned in during its TV airing, with an additional 32% screening it on DVR within seven days and an additional 21% seeing the show through streaming, VOD or a connected TV device. </w:t>
      </w:r>
    </w:p>
    <w:p w:rsidR="004448AD" w:rsidRPr="004448AD" w:rsidRDefault="004448AD" w:rsidP="004448AD">
      <w:pPr>
        <w:jc w:val="right"/>
        <w:rPr>
          <w:b/>
          <w:i/>
          <w:color w:val="31849B" w:themeColor="accent5" w:themeShade="BF"/>
          <w:sz w:val="40"/>
          <w:szCs w:val="40"/>
        </w:rPr>
      </w:pPr>
      <w:r w:rsidRPr="004448AD">
        <w:rPr>
          <w:b/>
          <w:i/>
          <w:color w:val="31849B" w:themeColor="accent5" w:themeShade="BF"/>
          <w:sz w:val="40"/>
          <w:szCs w:val="40"/>
        </w:rPr>
        <w:t>Adweek 10/20/15</w:t>
      </w:r>
    </w:p>
    <w:p w:rsidR="004448AD" w:rsidRDefault="004448AD" w:rsidP="004448AD">
      <w:hyperlink r:id="rId6" w:history="1">
        <w:r w:rsidRPr="009662BA">
          <w:rPr>
            <w:rStyle w:val="Hyperlink"/>
          </w:rPr>
          <w:t>http://www.adweek.com/news/television/first-look-nielsen-s-total-audience-measurement-and-how-it-will-change-industry-167661</w:t>
        </w:r>
      </w:hyperlink>
    </w:p>
    <w:p w:rsidR="004448AD" w:rsidRDefault="004448AD" w:rsidP="004448AD"/>
    <w:p w:rsidR="004448AD" w:rsidRDefault="004448AD"/>
    <w:p w:rsidR="004448AD" w:rsidRDefault="004448AD"/>
    <w:p w:rsidR="004448AD" w:rsidRDefault="004448AD"/>
    <w:sectPr w:rsidR="004448AD" w:rsidSect="004448AD">
      <w:pgSz w:w="12240" w:h="15840"/>
      <w:pgMar w:top="1152"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8AD"/>
    <w:rsid w:val="004448AD"/>
    <w:rsid w:val="004A14F9"/>
    <w:rsid w:val="0051611A"/>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8AD"/>
    <w:rPr>
      <w:color w:val="0000FF" w:themeColor="hyperlink"/>
      <w:u w:val="single"/>
    </w:rPr>
  </w:style>
  <w:style w:type="paragraph" w:styleId="BalloonText">
    <w:name w:val="Balloon Text"/>
    <w:basedOn w:val="Normal"/>
    <w:link w:val="BalloonTextChar"/>
    <w:uiPriority w:val="99"/>
    <w:semiHidden/>
    <w:unhideWhenUsed/>
    <w:rsid w:val="00444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8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8AD"/>
    <w:rPr>
      <w:color w:val="0000FF" w:themeColor="hyperlink"/>
      <w:u w:val="single"/>
    </w:rPr>
  </w:style>
  <w:style w:type="paragraph" w:styleId="BalloonText">
    <w:name w:val="Balloon Text"/>
    <w:basedOn w:val="Normal"/>
    <w:link w:val="BalloonTextChar"/>
    <w:uiPriority w:val="99"/>
    <w:semiHidden/>
    <w:unhideWhenUsed/>
    <w:rsid w:val="00444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8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week.com/news/television/first-look-nielsen-s-total-audience-measurement-and-how-it-will-change-industry-167661"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2015-10-21T22:42:00Z</dcterms:created>
  <dcterms:modified xsi:type="dcterms:W3CDTF">2015-10-21T22:49:00Z</dcterms:modified>
</cp:coreProperties>
</file>