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D5BD3" w:rsidRPr="005D5BD3" w:rsidRDefault="005D5BD3" w:rsidP="005D5BD3">
      <w:pPr>
        <w:rPr>
          <w:b/>
          <w:color w:val="660033"/>
          <w:sz w:val="40"/>
        </w:rPr>
      </w:pPr>
      <w:r>
        <w:rPr>
          <w:b/>
          <w:color w:val="660033"/>
          <w:sz w:val="40"/>
        </w:rPr>
        <w:t>Nielsen Partners with Comcast for Local TV R</w:t>
      </w:r>
      <w:r w:rsidRPr="005D5BD3">
        <w:rPr>
          <w:b/>
          <w:color w:val="660033"/>
          <w:sz w:val="40"/>
        </w:rPr>
        <w:t xml:space="preserve">atings </w:t>
      </w:r>
    </w:p>
    <w:p w:rsidR="005D5BD3" w:rsidRPr="005D5BD3" w:rsidRDefault="005D5BD3" w:rsidP="005D5BD3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0A5A4B63" wp14:editId="450AD9F9">
            <wp:simplePos x="0" y="0"/>
            <wp:positionH relativeFrom="column">
              <wp:posOffset>4979670</wp:posOffset>
            </wp:positionH>
            <wp:positionV relativeFrom="paragraph">
              <wp:posOffset>86360</wp:posOffset>
            </wp:positionV>
            <wp:extent cx="1310005" cy="1733550"/>
            <wp:effectExtent l="0" t="0" r="4445" b="0"/>
            <wp:wrapTight wrapText="bothSides">
              <wp:wrapPolygon edited="0">
                <wp:start x="0" y="0"/>
                <wp:lineTo x="0" y="21363"/>
                <wp:lineTo x="21359" y="21363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spo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BD3">
        <w:rPr>
          <w:sz w:val="40"/>
        </w:rPr>
        <w:t xml:space="preserve">Nielsen announced that it will be using data </w:t>
      </w:r>
      <w:bookmarkStart w:id="0" w:name="_GoBack"/>
      <w:bookmarkEnd w:id="0"/>
      <w:r w:rsidRPr="005D5BD3">
        <w:rPr>
          <w:sz w:val="40"/>
        </w:rPr>
        <w:t>from Comcast's set-top boxes to enhance its local TV measurements. Data from Nielsen's local meters and from Comcast and other providers' set-top boxes will be used in 2018 to provide local market insights.</w:t>
      </w:r>
    </w:p>
    <w:p w:rsidR="00CF175D" w:rsidRDefault="005D5BD3" w:rsidP="005D5BD3">
      <w:pPr>
        <w:jc w:val="right"/>
        <w:rPr>
          <w:b/>
          <w:i/>
          <w:color w:val="660033"/>
          <w:sz w:val="40"/>
        </w:rPr>
      </w:pPr>
      <w:r w:rsidRPr="005D5BD3">
        <w:rPr>
          <w:b/>
          <w:i/>
          <w:color w:val="660033"/>
          <w:sz w:val="40"/>
        </w:rPr>
        <w:t>Broa</w:t>
      </w:r>
      <w:r w:rsidRPr="005D5BD3">
        <w:rPr>
          <w:b/>
          <w:i/>
          <w:color w:val="660033"/>
          <w:sz w:val="40"/>
        </w:rPr>
        <w:t>dcasting &amp; Cable 11/9/17</w:t>
      </w:r>
    </w:p>
    <w:p w:rsidR="005D5BD3" w:rsidRPr="005D5BD3" w:rsidRDefault="005D5BD3" w:rsidP="005D5BD3">
      <w:pPr>
        <w:jc w:val="right"/>
        <w:rPr>
          <w:b/>
          <w:i/>
          <w:color w:val="660033"/>
          <w:sz w:val="32"/>
        </w:rPr>
      </w:pPr>
      <w:hyperlink r:id="rId6" w:history="1">
        <w:r w:rsidRPr="005D5BD3">
          <w:rPr>
            <w:rStyle w:val="Hyperlink"/>
            <w:b/>
            <w:i/>
            <w:sz w:val="32"/>
          </w:rPr>
          <w:t>http://www.broadcastingcable.com/news/currency/nielsen-include-comcast-set-top-box-data-ratings/169972</w:t>
        </w:r>
      </w:hyperlink>
    </w:p>
    <w:p w:rsidR="005D5BD3" w:rsidRPr="005D5BD3" w:rsidRDefault="005D5BD3" w:rsidP="005D5BD3">
      <w:pPr>
        <w:jc w:val="right"/>
        <w:rPr>
          <w:b/>
          <w:i/>
          <w:color w:val="660033"/>
          <w:sz w:val="40"/>
        </w:rPr>
      </w:pPr>
    </w:p>
    <w:p w:rsidR="005D5BD3" w:rsidRDefault="005D5BD3" w:rsidP="005D5BD3"/>
    <w:sectPr w:rsidR="005D5BD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3"/>
    <w:rsid w:val="00194E35"/>
    <w:rsid w:val="00226A80"/>
    <w:rsid w:val="005D5BD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currency/nielsen-include-comcast-set-top-box-data-ratings/1699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2017-11-10T17:31:00Z</dcterms:created>
  <dcterms:modified xsi:type="dcterms:W3CDTF">2017-11-10T17:33:00Z</dcterms:modified>
</cp:coreProperties>
</file>