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4CF8CCC" w14:textId="3DBD6A9F" w:rsidR="008027E7" w:rsidRPr="008027E7" w:rsidRDefault="008027E7" w:rsidP="008027E7">
      <w:pPr>
        <w:pStyle w:val="paragraph"/>
        <w:ind w:left="720"/>
        <w:textAlignment w:val="baseline"/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</w:pP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Video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O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n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D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emand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S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ervices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W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in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B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ig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A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 xml:space="preserve">mong Latinx </w:t>
      </w:r>
      <w:r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V</w:t>
      </w:r>
      <w:r w:rsidRPr="008027E7">
        <w:rPr>
          <w:rStyle w:val="normaltextrun"/>
          <w:rFonts w:ascii="Calibri" w:hAnsi="Calibri" w:cs="Calibri"/>
          <w:b/>
          <w:bCs/>
          <w:color w:val="92D050"/>
          <w:sz w:val="36"/>
          <w:szCs w:val="36"/>
        </w:rPr>
        <w:t>iewers</w:t>
      </w:r>
    </w:p>
    <w:p w14:paraId="795929D3" w14:textId="431DF6BA" w:rsidR="008027E7" w:rsidRPr="008027E7" w:rsidRDefault="008027E7" w:rsidP="008027E7">
      <w:pPr>
        <w:pStyle w:val="paragraph"/>
        <w:spacing w:after="0"/>
        <w:ind w:left="720"/>
        <w:textAlignment w:val="baseline"/>
        <w:rPr>
          <w:rStyle w:val="normaltextrun"/>
          <w:rFonts w:ascii="Calibri" w:hAnsi="Calibri" w:cs="Calibri"/>
          <w:color w:val="F2F2F2" w:themeColor="background1" w:themeShade="F2"/>
          <w:sz w:val="36"/>
          <w:szCs w:val="36"/>
        </w:rPr>
      </w:pPr>
      <w:r>
        <w:rPr>
          <w:rStyle w:val="normaltextrun"/>
          <w:rFonts w:ascii="Calibri" w:hAnsi="Calibri" w:cs="Calibri"/>
          <w:noProof/>
          <w:color w:val="F2F2F2" w:themeColor="background1" w:themeShade="F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770815" wp14:editId="314D328A">
            <wp:simplePos x="0" y="0"/>
            <wp:positionH relativeFrom="column">
              <wp:posOffset>4143218</wp:posOffset>
            </wp:positionH>
            <wp:positionV relativeFrom="paragraph">
              <wp:posOffset>445350</wp:posOffset>
            </wp:positionV>
            <wp:extent cx="2026285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22" y="21299"/>
                <wp:lineTo x="21322" y="0"/>
                <wp:lineTo x="0" y="0"/>
              </wp:wrapPolygon>
            </wp:wrapTight>
            <wp:docPr id="264387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7E7">
        <w:rPr>
          <w:rStyle w:val="normaltextrun"/>
          <w:rFonts w:ascii="Calibri" w:hAnsi="Calibri" w:cs="Calibri"/>
          <w:color w:val="F2F2F2" w:themeColor="background1" w:themeShade="F2"/>
          <w:sz w:val="36"/>
          <w:szCs w:val="36"/>
        </w:rPr>
        <w:t>Among Latinx viewers, 74% have a subscription to at least one streaming video on demand service, Horowitz Research reports. Spanish-language content is important for 58%, 63% view international programming and 48% use free ad-supported streaming TV.</w:t>
      </w:r>
    </w:p>
    <w:p w14:paraId="750108D1" w14:textId="77777777" w:rsidR="008027E7" w:rsidRPr="008027E7" w:rsidRDefault="008027E7" w:rsidP="008027E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="Calibri" w:hAnsi="Calibri" w:cs="Calibri"/>
          <w:b/>
          <w:bCs/>
          <w:i/>
          <w:iCs/>
          <w:color w:val="92D050"/>
          <w:sz w:val="36"/>
          <w:szCs w:val="36"/>
        </w:rPr>
      </w:pPr>
      <w:r w:rsidRPr="008027E7">
        <w:rPr>
          <w:rStyle w:val="normaltextrun"/>
          <w:rFonts w:ascii="Calibri" w:hAnsi="Calibri" w:cs="Calibri"/>
          <w:b/>
          <w:bCs/>
          <w:i/>
          <w:iCs/>
          <w:color w:val="92D050"/>
          <w:sz w:val="36"/>
          <w:szCs w:val="36"/>
        </w:rPr>
        <w:t xml:space="preserve">TV Tech </w:t>
      </w:r>
      <w:r w:rsidRPr="008027E7">
        <w:rPr>
          <w:rStyle w:val="normaltextrun"/>
          <w:rFonts w:ascii="Calibri" w:hAnsi="Calibri" w:cs="Calibri"/>
          <w:b/>
          <w:bCs/>
          <w:i/>
          <w:iCs/>
          <w:color w:val="92D050"/>
          <w:sz w:val="36"/>
          <w:szCs w:val="36"/>
        </w:rPr>
        <w:t>5.12.23</w:t>
      </w:r>
    </w:p>
    <w:p w14:paraId="524F0B12" w14:textId="7ADE22D4" w:rsidR="008027E7" w:rsidRPr="008027E7" w:rsidRDefault="008027E7" w:rsidP="008027E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="Calibri" w:hAnsi="Calibri" w:cs="Calibri"/>
          <w:b/>
          <w:bCs/>
          <w:i/>
          <w:iCs/>
          <w:color w:val="92D050"/>
        </w:rPr>
      </w:pPr>
      <w:hyperlink r:id="rId5" w:history="1">
        <w:r w:rsidRPr="008027E7">
          <w:rPr>
            <w:rStyle w:val="Hyperlink"/>
            <w:rFonts w:ascii="Calibri" w:hAnsi="Calibri" w:cs="Calibri"/>
            <w:b/>
            <w:bCs/>
            <w:i/>
            <w:iCs/>
          </w:rPr>
          <w:t>https://www.tvtechnology.com/news/horowitz-latinx-viewers-heavy-svod-subscribers?utm_term=A25693A1-51B6-4112-BDE4-56BD420E983F&amp;utm_campaign=3E572E13-3FBC-11D5-AD13-000244141872&amp;utm_medium=email&amp;utm_content=24035C1D-EE15-409E-A0DA-6026222242E4&amp;utm_source=SmartBrief</w:t>
        </w:r>
      </w:hyperlink>
    </w:p>
    <w:p w14:paraId="01875674" w14:textId="480065D2" w:rsidR="00C7641B" w:rsidRDefault="00C7641B" w:rsidP="008027E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01C9C77" w14:textId="4A49BE96" w:rsidR="00C7641B" w:rsidRDefault="00C7641B" w:rsidP="00C7641B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eop"/>
          <w:rFonts w:ascii="Calibri" w:hAnsi="Calibri" w:cs="Calibri"/>
          <w:i/>
          <w:iCs/>
        </w:rPr>
      </w:pPr>
      <w:r w:rsidRPr="00C7641B">
        <w:rPr>
          <w:rStyle w:val="eop"/>
          <w:rFonts w:ascii="Calibri" w:hAnsi="Calibri" w:cs="Calibri"/>
          <w:i/>
          <w:iCs/>
        </w:rPr>
        <w:t>Image credit:</w:t>
      </w:r>
    </w:p>
    <w:p w14:paraId="01A4A223" w14:textId="77777777" w:rsidR="00C7641B" w:rsidRPr="00C7641B" w:rsidRDefault="00C7641B" w:rsidP="00C7641B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eop"/>
          <w:rFonts w:ascii="Calibri" w:hAnsi="Calibri" w:cs="Calibri"/>
          <w:i/>
          <w:iCs/>
        </w:rPr>
      </w:pPr>
    </w:p>
    <w:p w14:paraId="3DEC3108" w14:textId="7CA5C1EE" w:rsidR="00C7641B" w:rsidRPr="008027E7" w:rsidRDefault="008027E7" w:rsidP="00C7641B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hyperlink r:id="rId6" w:history="1">
        <w:r w:rsidRPr="008027E7">
          <w:rPr>
            <w:rStyle w:val="Hyperlink"/>
            <w:rFonts w:ascii="Segoe UI" w:hAnsi="Segoe UI" w:cs="Segoe UI"/>
            <w:b/>
            <w:bCs/>
            <w:i/>
            <w:iCs/>
            <w:sz w:val="18"/>
            <w:szCs w:val="18"/>
          </w:rPr>
          <w:t>https://media.gettyimages.com/videos/hispanic-family-watching-tv-together-in-the-living-room-video-id1131970220?s=640x640</w:t>
        </w:r>
      </w:hyperlink>
      <w:r w:rsidRPr="008027E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</w:p>
    <w:p w14:paraId="400C3FB0" w14:textId="77777777" w:rsidR="00C7641B" w:rsidRPr="008027E7" w:rsidRDefault="00C7641B" w:rsidP="00C764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8027E7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633D27DB" w14:textId="53F17826" w:rsidR="4EFE7E26" w:rsidRPr="00C7641B" w:rsidRDefault="4EFE7E26" w:rsidP="00C7641B"/>
    <w:sectPr w:rsidR="4EFE7E26" w:rsidRPr="00C7641B" w:rsidSect="008027E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B1F69"/>
    <w:rsid w:val="00031E1D"/>
    <w:rsid w:val="000E1DC0"/>
    <w:rsid w:val="0010245E"/>
    <w:rsid w:val="00213CE7"/>
    <w:rsid w:val="00296052"/>
    <w:rsid w:val="00346366"/>
    <w:rsid w:val="0077498B"/>
    <w:rsid w:val="008027E7"/>
    <w:rsid w:val="00870B9A"/>
    <w:rsid w:val="00C7641B"/>
    <w:rsid w:val="00DB282F"/>
    <w:rsid w:val="00E41A59"/>
    <w:rsid w:val="4EFE7E26"/>
    <w:rsid w:val="509A4E87"/>
    <w:rsid w:val="747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1F69"/>
  <w15:chartTrackingRefBased/>
  <w15:docId w15:val="{A10ED24F-3069-4D95-8D01-E5D9253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2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641B"/>
  </w:style>
  <w:style w:type="character" w:customStyle="1" w:styleId="eop">
    <w:name w:val="eop"/>
    <w:basedOn w:val="DefaultParagraphFont"/>
    <w:rsid w:val="00C7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gettyimages.com/videos/hispanic-family-watching-tv-together-in-the-living-room-video-id1131970220?s=640x640" TargetMode="External"/><Relationship Id="rId5" Type="http://schemas.openxmlformats.org/officeDocument/2006/relationships/hyperlink" Target="https://www.tvtechnology.com/news/horowitz-latinx-viewers-heavy-svod-subscribers?utm_term=A25693A1-51B6-4112-BDE4-56BD420E983F&amp;utm_campaign=3E572E13-3FBC-11D5-AD13-000244141872&amp;utm_medium=email&amp;utm_content=24035C1D-EE15-409E-A0DA-6026222242E4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www.radioworld.com/news-and-business/business-and-law/fcc-looks-to-grant-new-full-service-fm-in-ohio?utm_term=A25693A1-51B6-4112-BDE4-56BD420E983F&amp;utm_campaign=45863C53-9E40-4489-97A3-CC1A29EF491D&amp;utm_medium=email&amp;utm_content=C0E9B16B-0320-436F-B1E9-0D300796EA9F&amp;utm_source=SmartBr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2023-05-15T15:48:00Z</dcterms:created>
  <dcterms:modified xsi:type="dcterms:W3CDTF">2023-05-15T15:48:00Z</dcterms:modified>
</cp:coreProperties>
</file>