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CEED" w:themeColor="accent5" w:themeTint="33"/>
  <w:body>
    <w:p w14:paraId="253253EA" w14:textId="4DDCD73D" w:rsidR="009637E8" w:rsidRPr="009637E8" w:rsidRDefault="009637E8" w:rsidP="009637E8">
      <w:pPr>
        <w:rPr>
          <w:b/>
          <w:bCs/>
          <w:color w:val="0066FF"/>
          <w:sz w:val="36"/>
          <w:szCs w:val="36"/>
        </w:rPr>
      </w:pPr>
      <w:r w:rsidRPr="009637E8">
        <w:rPr>
          <w:b/>
          <w:bCs/>
          <w:color w:val="0066FF"/>
          <w:sz w:val="36"/>
          <w:szCs w:val="36"/>
        </w:rPr>
        <w:t xml:space="preserve">OpenAI </w:t>
      </w:r>
      <w:r w:rsidRPr="009637E8">
        <w:rPr>
          <w:b/>
          <w:bCs/>
          <w:color w:val="0066FF"/>
          <w:sz w:val="36"/>
          <w:szCs w:val="36"/>
        </w:rPr>
        <w:t>H</w:t>
      </w:r>
      <w:r w:rsidRPr="009637E8">
        <w:rPr>
          <w:b/>
          <w:bCs/>
          <w:color w:val="0066FF"/>
          <w:sz w:val="36"/>
          <w:szCs w:val="36"/>
        </w:rPr>
        <w:t xml:space="preserve">opes </w:t>
      </w:r>
      <w:r w:rsidRPr="009637E8">
        <w:rPr>
          <w:b/>
          <w:bCs/>
          <w:color w:val="0066FF"/>
          <w:sz w:val="36"/>
          <w:szCs w:val="36"/>
        </w:rPr>
        <w:t>T</w:t>
      </w:r>
      <w:r w:rsidRPr="009637E8">
        <w:rPr>
          <w:b/>
          <w:bCs/>
          <w:color w:val="0066FF"/>
          <w:sz w:val="36"/>
          <w:szCs w:val="36"/>
        </w:rPr>
        <w:t xml:space="preserve">o </w:t>
      </w:r>
      <w:r w:rsidRPr="009637E8">
        <w:rPr>
          <w:b/>
          <w:bCs/>
          <w:color w:val="0066FF"/>
          <w:sz w:val="36"/>
          <w:szCs w:val="36"/>
        </w:rPr>
        <w:t>W</w:t>
      </w:r>
      <w:r w:rsidRPr="009637E8">
        <w:rPr>
          <w:b/>
          <w:bCs/>
          <w:color w:val="0066FF"/>
          <w:sz w:val="36"/>
          <w:szCs w:val="36"/>
        </w:rPr>
        <w:t xml:space="preserve">in </w:t>
      </w:r>
      <w:r w:rsidRPr="009637E8">
        <w:rPr>
          <w:b/>
          <w:bCs/>
          <w:color w:val="0066FF"/>
          <w:sz w:val="36"/>
          <w:szCs w:val="36"/>
        </w:rPr>
        <w:t>O</w:t>
      </w:r>
      <w:r w:rsidRPr="009637E8">
        <w:rPr>
          <w:b/>
          <w:bCs/>
          <w:color w:val="0066FF"/>
          <w:sz w:val="36"/>
          <w:szCs w:val="36"/>
        </w:rPr>
        <w:t>ver Hollywood</w:t>
      </w:r>
    </w:p>
    <w:p w14:paraId="36DB8D6F" w14:textId="1EC515F6" w:rsidR="009637E8" w:rsidRPr="009637E8" w:rsidRDefault="00243A76" w:rsidP="009637E8">
      <w:pPr>
        <w:rPr>
          <w:sz w:val="36"/>
          <w:szCs w:val="36"/>
        </w:rPr>
      </w:pPr>
      <w:r>
        <w:rPr>
          <w:noProof/>
          <w:sz w:val="36"/>
          <w:szCs w:val="36"/>
        </w:rPr>
        <w:drawing>
          <wp:anchor distT="0" distB="0" distL="114300" distR="114300" simplePos="0" relativeHeight="251658240" behindDoc="0" locked="0" layoutInCell="1" allowOverlap="1" wp14:anchorId="268552F8" wp14:editId="4780A2A9">
            <wp:simplePos x="0" y="0"/>
            <wp:positionH relativeFrom="column">
              <wp:posOffset>4051935</wp:posOffset>
            </wp:positionH>
            <wp:positionV relativeFrom="paragraph">
              <wp:posOffset>700916</wp:posOffset>
            </wp:positionV>
            <wp:extent cx="2332990" cy="1165860"/>
            <wp:effectExtent l="0" t="0" r="0" b="0"/>
            <wp:wrapSquare wrapText="bothSides"/>
            <wp:docPr id="1079511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2990" cy="1165860"/>
                    </a:xfrm>
                    <a:prstGeom prst="rect">
                      <a:avLst/>
                    </a:prstGeom>
                    <a:noFill/>
                  </pic:spPr>
                </pic:pic>
              </a:graphicData>
            </a:graphic>
            <wp14:sizeRelH relativeFrom="page">
              <wp14:pctWidth>0</wp14:pctWidth>
            </wp14:sizeRelH>
            <wp14:sizeRelV relativeFrom="page">
              <wp14:pctHeight>0</wp14:pctHeight>
            </wp14:sizeRelV>
          </wp:anchor>
        </w:drawing>
      </w:r>
      <w:r w:rsidR="009637E8" w:rsidRPr="009637E8">
        <w:rPr>
          <w:sz w:val="36"/>
          <w:szCs w:val="36"/>
        </w:rPr>
        <w:t>OpenAI is reportedly meeting with media executives, studios and talent agencies this week to encourage the use of OpenAI's new Sora video generation tool in television and film production. "OpenAI has a deliberate strategy of working in collaboration with industry through a process of iterative deployment - rolling out AI advances in phases - to ensure safe implementation and to give people an idea of what's on the horizon," an OpenAI spokesperson says.</w:t>
      </w:r>
    </w:p>
    <w:p w14:paraId="6A04BD01" w14:textId="665615D1" w:rsidR="00FE75DF" w:rsidRPr="009637E8" w:rsidRDefault="009637E8" w:rsidP="009637E8">
      <w:pPr>
        <w:jc w:val="right"/>
        <w:rPr>
          <w:b/>
          <w:bCs/>
          <w:i/>
          <w:iCs/>
          <w:color w:val="0066FF"/>
          <w:sz w:val="36"/>
          <w:szCs w:val="36"/>
        </w:rPr>
      </w:pPr>
      <w:r w:rsidRPr="009637E8">
        <w:rPr>
          <w:b/>
          <w:bCs/>
          <w:i/>
          <w:iCs/>
          <w:color w:val="0066FF"/>
          <w:sz w:val="36"/>
          <w:szCs w:val="36"/>
        </w:rPr>
        <w:t>BNN Bloomberg (Canada)/Bloomberg 3/22</w:t>
      </w:r>
      <w:r w:rsidRPr="009637E8">
        <w:rPr>
          <w:b/>
          <w:bCs/>
          <w:i/>
          <w:iCs/>
          <w:color w:val="0066FF"/>
          <w:sz w:val="36"/>
          <w:szCs w:val="36"/>
        </w:rPr>
        <w:t>/24</w:t>
      </w:r>
    </w:p>
    <w:p w14:paraId="1CF6D2A0" w14:textId="2FC04AE5" w:rsidR="009637E8" w:rsidRDefault="009637E8" w:rsidP="009637E8">
      <w:pPr>
        <w:jc w:val="right"/>
        <w:rPr>
          <w:i/>
          <w:iCs/>
          <w:sz w:val="28"/>
          <w:szCs w:val="28"/>
        </w:rPr>
      </w:pPr>
      <w:hyperlink r:id="rId5" w:history="1">
        <w:r w:rsidRPr="009637E8">
          <w:rPr>
            <w:rStyle w:val="Hyperlink"/>
            <w:i/>
            <w:iCs/>
            <w:sz w:val="28"/>
            <w:szCs w:val="28"/>
          </w:rPr>
          <w:t>https://www.bnnbloomberg.ca/openai-courts-hollywood-in-meetings-with-film-studios-directors-1.2050543</w:t>
        </w:r>
      </w:hyperlink>
    </w:p>
    <w:p w14:paraId="31B1B2D2" w14:textId="09AFA2A5" w:rsidR="00243A76" w:rsidRDefault="00243A76" w:rsidP="009637E8">
      <w:pPr>
        <w:jc w:val="right"/>
        <w:rPr>
          <w:i/>
          <w:iCs/>
          <w:sz w:val="28"/>
          <w:szCs w:val="28"/>
        </w:rPr>
      </w:pPr>
      <w:r>
        <w:rPr>
          <w:i/>
          <w:iCs/>
          <w:sz w:val="28"/>
          <w:szCs w:val="28"/>
        </w:rPr>
        <w:t>Image copyright:</w:t>
      </w:r>
    </w:p>
    <w:p w14:paraId="29E4FFBA" w14:textId="2CC9F165" w:rsidR="00243A76" w:rsidRDefault="00243A76" w:rsidP="009637E8">
      <w:pPr>
        <w:jc w:val="right"/>
        <w:rPr>
          <w:i/>
          <w:iCs/>
          <w:sz w:val="28"/>
          <w:szCs w:val="28"/>
        </w:rPr>
      </w:pPr>
      <w:hyperlink r:id="rId6" w:history="1">
        <w:r w:rsidRPr="00CD4FCD">
          <w:rPr>
            <w:rStyle w:val="Hyperlink"/>
            <w:i/>
            <w:iCs/>
            <w:sz w:val="28"/>
            <w:szCs w:val="28"/>
          </w:rPr>
          <w:t>https://static1.makeuseofimages.com/wordpress/wp-content/uploads/2015/03/artificial-intelligence-hollywood.jpg?q=50&amp;fit=contain&amp;w=1140&amp;h=&amp;dpr=1.5</w:t>
        </w:r>
      </w:hyperlink>
    </w:p>
    <w:p w14:paraId="1343A003" w14:textId="77777777" w:rsidR="00243A76" w:rsidRPr="009637E8" w:rsidRDefault="00243A76" w:rsidP="009637E8">
      <w:pPr>
        <w:jc w:val="right"/>
        <w:rPr>
          <w:i/>
          <w:iCs/>
          <w:sz w:val="28"/>
          <w:szCs w:val="28"/>
        </w:rPr>
      </w:pPr>
    </w:p>
    <w:p w14:paraId="4EB15C92" w14:textId="77777777" w:rsidR="009637E8" w:rsidRDefault="009637E8" w:rsidP="009637E8"/>
    <w:sectPr w:rsidR="009637E8" w:rsidSect="00C132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E8"/>
    <w:rsid w:val="00051B95"/>
    <w:rsid w:val="00181C35"/>
    <w:rsid w:val="00243A76"/>
    <w:rsid w:val="003837C3"/>
    <w:rsid w:val="009637E8"/>
    <w:rsid w:val="00C1322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9E60"/>
  <w15:chartTrackingRefBased/>
  <w15:docId w15:val="{5FD34AE8-1975-4024-AD30-8588F45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7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7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7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7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7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7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7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7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7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7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7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7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7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7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7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7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7E8"/>
    <w:rPr>
      <w:rFonts w:eastAsiaTheme="majorEastAsia" w:cstheme="majorBidi"/>
      <w:color w:val="272727" w:themeColor="text1" w:themeTint="D8"/>
    </w:rPr>
  </w:style>
  <w:style w:type="paragraph" w:styleId="Title">
    <w:name w:val="Title"/>
    <w:basedOn w:val="Normal"/>
    <w:next w:val="Normal"/>
    <w:link w:val="TitleChar"/>
    <w:uiPriority w:val="10"/>
    <w:qFormat/>
    <w:rsid w:val="009637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7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7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7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7E8"/>
    <w:pPr>
      <w:spacing w:before="160"/>
      <w:jc w:val="center"/>
    </w:pPr>
    <w:rPr>
      <w:i/>
      <w:iCs/>
      <w:color w:val="404040" w:themeColor="text1" w:themeTint="BF"/>
    </w:rPr>
  </w:style>
  <w:style w:type="character" w:customStyle="1" w:styleId="QuoteChar">
    <w:name w:val="Quote Char"/>
    <w:basedOn w:val="DefaultParagraphFont"/>
    <w:link w:val="Quote"/>
    <w:uiPriority w:val="29"/>
    <w:rsid w:val="009637E8"/>
    <w:rPr>
      <w:i/>
      <w:iCs/>
      <w:color w:val="404040" w:themeColor="text1" w:themeTint="BF"/>
    </w:rPr>
  </w:style>
  <w:style w:type="paragraph" w:styleId="ListParagraph">
    <w:name w:val="List Paragraph"/>
    <w:basedOn w:val="Normal"/>
    <w:uiPriority w:val="34"/>
    <w:qFormat/>
    <w:rsid w:val="009637E8"/>
    <w:pPr>
      <w:ind w:left="720"/>
      <w:contextualSpacing/>
    </w:pPr>
  </w:style>
  <w:style w:type="character" w:styleId="IntenseEmphasis">
    <w:name w:val="Intense Emphasis"/>
    <w:basedOn w:val="DefaultParagraphFont"/>
    <w:uiPriority w:val="21"/>
    <w:qFormat/>
    <w:rsid w:val="009637E8"/>
    <w:rPr>
      <w:i/>
      <w:iCs/>
      <w:color w:val="0F4761" w:themeColor="accent1" w:themeShade="BF"/>
    </w:rPr>
  </w:style>
  <w:style w:type="paragraph" w:styleId="IntenseQuote">
    <w:name w:val="Intense Quote"/>
    <w:basedOn w:val="Normal"/>
    <w:next w:val="Normal"/>
    <w:link w:val="IntenseQuoteChar"/>
    <w:uiPriority w:val="30"/>
    <w:qFormat/>
    <w:rsid w:val="009637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7E8"/>
    <w:rPr>
      <w:i/>
      <w:iCs/>
      <w:color w:val="0F4761" w:themeColor="accent1" w:themeShade="BF"/>
    </w:rPr>
  </w:style>
  <w:style w:type="character" w:styleId="IntenseReference">
    <w:name w:val="Intense Reference"/>
    <w:basedOn w:val="DefaultParagraphFont"/>
    <w:uiPriority w:val="32"/>
    <w:qFormat/>
    <w:rsid w:val="009637E8"/>
    <w:rPr>
      <w:b/>
      <w:bCs/>
      <w:smallCaps/>
      <w:color w:val="0F4761" w:themeColor="accent1" w:themeShade="BF"/>
      <w:spacing w:val="5"/>
    </w:rPr>
  </w:style>
  <w:style w:type="character" w:styleId="Hyperlink">
    <w:name w:val="Hyperlink"/>
    <w:basedOn w:val="DefaultParagraphFont"/>
    <w:uiPriority w:val="99"/>
    <w:unhideWhenUsed/>
    <w:rsid w:val="009637E8"/>
    <w:rPr>
      <w:color w:val="467886" w:themeColor="hyperlink"/>
      <w:u w:val="single"/>
    </w:rPr>
  </w:style>
  <w:style w:type="character" w:styleId="UnresolvedMention">
    <w:name w:val="Unresolved Mention"/>
    <w:basedOn w:val="DefaultParagraphFont"/>
    <w:uiPriority w:val="99"/>
    <w:semiHidden/>
    <w:unhideWhenUsed/>
    <w:rsid w:val="0096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1.makeuseofimages.com/wordpress/wp-content/uploads/2015/03/artificial-intelligence-hollywood.jpg?q=50&amp;fit=contain&amp;w=1140&amp;h=&amp;dpr=1.5" TargetMode="External"/><Relationship Id="rId5" Type="http://schemas.openxmlformats.org/officeDocument/2006/relationships/hyperlink" Target="https://www.bnnbloomberg.ca/openai-courts-hollywood-in-meetings-with-film-studios-directors-1.205054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2024-03-26T18:58:00Z</dcterms:created>
  <dcterms:modified xsi:type="dcterms:W3CDTF">2024-03-26T19:32:00Z</dcterms:modified>
</cp:coreProperties>
</file>