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CF175D" w:rsidRPr="00192EA3" w:rsidRDefault="00192EA3">
      <w:pPr>
        <w:rPr>
          <w:b/>
          <w:color w:val="403152" w:themeColor="accent4" w:themeShade="80"/>
          <w:sz w:val="36"/>
        </w:rPr>
      </w:pPr>
      <w:r w:rsidRPr="00192EA3">
        <w:rPr>
          <w:b/>
          <w:color w:val="403152" w:themeColor="accent4" w:themeShade="80"/>
          <w:sz w:val="36"/>
        </w:rPr>
        <w:t>Over-The-Top Users Forecast For 2022 And Beyond</w:t>
      </w:r>
    </w:p>
    <w:p w:rsidR="00192EA3" w:rsidRPr="00192EA3" w:rsidRDefault="00192EA3" w:rsidP="00192EA3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DF939D0" wp14:editId="7D2BB1C8">
            <wp:simplePos x="0" y="0"/>
            <wp:positionH relativeFrom="column">
              <wp:posOffset>4253865</wp:posOffset>
            </wp:positionH>
            <wp:positionV relativeFrom="paragraph">
              <wp:posOffset>410845</wp:posOffset>
            </wp:positionV>
            <wp:extent cx="1955165" cy="1021715"/>
            <wp:effectExtent l="19050" t="0" r="26035" b="368935"/>
            <wp:wrapTight wrapText="bothSides">
              <wp:wrapPolygon edited="0">
                <wp:start x="0" y="0"/>
                <wp:lineTo x="-210" y="403"/>
                <wp:lineTo x="-210" y="28997"/>
                <wp:lineTo x="21677" y="28997"/>
                <wp:lineTo x="21677" y="6444"/>
                <wp:lineTo x="21467" y="403"/>
                <wp:lineTo x="2146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0217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EA3">
        <w:rPr>
          <w:sz w:val="36"/>
        </w:rPr>
        <w:t>We forecast 1.88 billion people worldwide will use a sub OTT service at least once per month in 2022. That figure has nearly doubled from just four years ago.</w:t>
      </w:r>
      <w:r w:rsidRPr="00192EA3">
        <w:rPr>
          <w:sz w:val="36"/>
        </w:rPr>
        <w:t xml:space="preserve"> </w:t>
      </w:r>
      <w:r w:rsidRPr="00192EA3">
        <w:rPr>
          <w:sz w:val="36"/>
        </w:rPr>
        <w:t>The number of sub OTT video service users is now akin to the number of YouTube viewers, Facebook users, and total worldwide ecommerce shoppers.</w:t>
      </w:r>
    </w:p>
    <w:p w:rsidR="00192EA3" w:rsidRPr="00192EA3" w:rsidRDefault="00192EA3" w:rsidP="00192EA3">
      <w:pPr>
        <w:jc w:val="right"/>
        <w:rPr>
          <w:b/>
          <w:i/>
          <w:color w:val="403152" w:themeColor="accent4" w:themeShade="80"/>
          <w:sz w:val="36"/>
        </w:rPr>
      </w:pPr>
      <w:r w:rsidRPr="00192EA3">
        <w:rPr>
          <w:b/>
          <w:i/>
          <w:color w:val="403152" w:themeColor="accent4" w:themeShade="80"/>
          <w:sz w:val="36"/>
        </w:rPr>
        <w:t>eMarketer 3.23.22</w:t>
      </w:r>
    </w:p>
    <w:p w:rsidR="00192EA3" w:rsidRDefault="00192EA3" w:rsidP="00192EA3">
      <w:pPr>
        <w:jc w:val="right"/>
        <w:rPr>
          <w:i/>
          <w:sz w:val="28"/>
        </w:rPr>
      </w:pPr>
      <w:hyperlink r:id="rId6" w:history="1">
        <w:r w:rsidRPr="00192EA3">
          <w:rPr>
            <w:rStyle w:val="Hyperlink"/>
            <w:i/>
            <w:sz w:val="28"/>
          </w:rPr>
          <w:t>https://www.emarketer.com/content/worldwide-subscription-over-the-top-users-forecast-2022-beyond?ecid=NL1001</w:t>
        </w:r>
      </w:hyperlink>
    </w:p>
    <w:p w:rsidR="00192EA3" w:rsidRDefault="001E70EC" w:rsidP="00192EA3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1E70EC" w:rsidRPr="00192EA3" w:rsidRDefault="001E70EC" w:rsidP="00192EA3">
      <w:pPr>
        <w:jc w:val="right"/>
        <w:rPr>
          <w:i/>
          <w:sz w:val="28"/>
        </w:rPr>
      </w:pPr>
      <w:hyperlink r:id="rId7" w:history="1">
        <w:r w:rsidRPr="00BE3C25">
          <w:rPr>
            <w:rStyle w:val="Hyperlink"/>
            <w:i/>
            <w:sz w:val="28"/>
          </w:rPr>
          <w:t>https://cdn.bestadvisor.com/article</w:t>
        </w:r>
        <w:bookmarkStart w:id="0" w:name="_GoBack"/>
        <w:bookmarkEnd w:id="0"/>
        <w:r w:rsidRPr="00BE3C25">
          <w:rPr>
            <w:rStyle w:val="Hyperlink"/>
            <w:i/>
            <w:sz w:val="28"/>
          </w:rPr>
          <w:t>s/39/98/39985874285fbee2ce9e980f808f4d1b.jpg</w:t>
        </w:r>
      </w:hyperlink>
      <w:r>
        <w:rPr>
          <w:i/>
          <w:sz w:val="28"/>
        </w:rPr>
        <w:t xml:space="preserve"> </w:t>
      </w:r>
    </w:p>
    <w:p w:rsidR="00192EA3" w:rsidRDefault="00192EA3" w:rsidP="00192EA3"/>
    <w:sectPr w:rsidR="00192EA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A3"/>
    <w:rsid w:val="00192EA3"/>
    <w:rsid w:val="00194E35"/>
    <w:rsid w:val="001E70EC"/>
    <w:rsid w:val="00226A80"/>
    <w:rsid w:val="002F3AF9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E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E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bestadvisor.com/articles/39/98/39985874285fbee2ce9e980f808f4d1b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worldwide-subscription-over-the-top-users-forecast-2022-beyond?ecid=NL10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2022-03-24T13:19:00Z</dcterms:created>
  <dcterms:modified xsi:type="dcterms:W3CDTF">2022-03-24T13:35:00Z</dcterms:modified>
</cp:coreProperties>
</file>