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BE5F1" w:themeColor="accent1" w:themeTint="33"/>
  <w:body>
    <w:p w:rsidR="00576A92" w:rsidRPr="00576A92" w:rsidRDefault="00576A92" w:rsidP="00576A92">
      <w:pPr>
        <w:rPr>
          <w:b/>
          <w:color w:val="5F497A" w:themeColor="accent4" w:themeShade="BF"/>
          <w:sz w:val="36"/>
        </w:rPr>
      </w:pPr>
      <w:r w:rsidRPr="00576A92">
        <w:rPr>
          <w:b/>
          <w:color w:val="5F497A" w:themeColor="accent4" w:themeShade="BF"/>
          <w:sz w:val="36"/>
        </w:rPr>
        <w:t>Podcasts See Rising Subscribers, R</w:t>
      </w:r>
      <w:r w:rsidRPr="00576A92">
        <w:rPr>
          <w:b/>
          <w:color w:val="5F497A" w:themeColor="accent4" w:themeShade="BF"/>
          <w:sz w:val="36"/>
        </w:rPr>
        <w:t>evenue</w:t>
      </w:r>
    </w:p>
    <w:p w:rsidR="00576A92" w:rsidRPr="00576A92" w:rsidRDefault="00576A92" w:rsidP="00576A92">
      <w:pPr>
        <w:rPr>
          <w:sz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7663F13" wp14:editId="288EC2A0">
            <wp:simplePos x="0" y="0"/>
            <wp:positionH relativeFrom="column">
              <wp:posOffset>3700145</wp:posOffset>
            </wp:positionH>
            <wp:positionV relativeFrom="paragraph">
              <wp:posOffset>966470</wp:posOffset>
            </wp:positionV>
            <wp:extent cx="2114550" cy="1407795"/>
            <wp:effectExtent l="0" t="0" r="0" b="1905"/>
            <wp:wrapTight wrapText="bothSides">
              <wp:wrapPolygon edited="0">
                <wp:start x="0" y="0"/>
                <wp:lineTo x="0" y="21337"/>
                <wp:lineTo x="21405" y="21337"/>
                <wp:lineTo x="21405" y="0"/>
                <wp:lineTo x="0" y="0"/>
              </wp:wrapPolygon>
            </wp:wrapTight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407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76A92">
        <w:rPr>
          <w:sz w:val="36"/>
        </w:rPr>
        <w:t>US households with podcast listeners who describe themselves as "avid" fans grew from 13 million in 2016 to 16 million last year, per Nielsen Fanlinks, and podcast revenues surpassed $314 million in 2017, up 86% from 2016, per the Interactive Advertising Bureau. "[A]t IAB we see digital audio exploding in popularity with expanded listening options like smart speakers, connected cars, and smartphones that make listening to our favorite content a constant in our lives," said the IAB's Anna Bager.</w:t>
      </w:r>
    </w:p>
    <w:p w:rsidR="008E144F" w:rsidRPr="00576A92" w:rsidRDefault="00576A92" w:rsidP="00576A92">
      <w:pPr>
        <w:jc w:val="right"/>
        <w:rPr>
          <w:b/>
          <w:i/>
          <w:color w:val="5F497A" w:themeColor="accent4" w:themeShade="BF"/>
          <w:sz w:val="36"/>
        </w:rPr>
      </w:pPr>
      <w:r w:rsidRPr="00576A92">
        <w:rPr>
          <w:b/>
          <w:i/>
          <w:color w:val="5F497A" w:themeColor="accent4" w:themeShade="BF"/>
          <w:sz w:val="36"/>
        </w:rPr>
        <w:t>MarTech Toda</w:t>
      </w:r>
      <w:r w:rsidRPr="00576A92">
        <w:rPr>
          <w:b/>
          <w:i/>
          <w:color w:val="5F497A" w:themeColor="accent4" w:themeShade="BF"/>
          <w:sz w:val="36"/>
        </w:rPr>
        <w:t>y 8/27/18</w:t>
      </w:r>
    </w:p>
    <w:p w:rsidR="00576A92" w:rsidRDefault="00576A92" w:rsidP="00576A92">
      <w:hyperlink r:id="rId6" w:history="1">
        <w:r w:rsidRPr="000C4E37">
          <w:rPr>
            <w:rStyle w:val="Hyperlink"/>
          </w:rPr>
          <w:t>https://martechtoday.com/podcasting-continues-its-meteoric-rise-creating-more-opportunities-for-marketers-219071</w:t>
        </w:r>
      </w:hyperlink>
    </w:p>
    <w:p w:rsidR="00576A92" w:rsidRDefault="00576A92" w:rsidP="00576A92">
      <w:r>
        <w:t>Image credit:</w:t>
      </w:r>
    </w:p>
    <w:p w:rsidR="00576A92" w:rsidRDefault="00576A92" w:rsidP="00576A92">
      <w:hyperlink r:id="rId7" w:history="1">
        <w:r w:rsidRPr="000C4E37">
          <w:rPr>
            <w:rStyle w:val="Hyperlink"/>
          </w:rPr>
          <w:t>https://lavellecr.files.wordpress.com/2011/11/podcasting.jpg</w:t>
        </w:r>
      </w:hyperlink>
    </w:p>
    <w:p w:rsidR="00576A92" w:rsidRDefault="00576A92" w:rsidP="00576A92">
      <w:bookmarkStart w:id="0" w:name="_GoBack"/>
      <w:bookmarkEnd w:id="0"/>
    </w:p>
    <w:p w:rsidR="00576A92" w:rsidRDefault="00576A92" w:rsidP="00576A92"/>
    <w:sectPr w:rsidR="00576A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A92"/>
    <w:rsid w:val="004A14F9"/>
    <w:rsid w:val="0051611A"/>
    <w:rsid w:val="00576A92"/>
    <w:rsid w:val="00746FC2"/>
    <w:rsid w:val="008E1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76A9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6A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A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76A9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6A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A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avellecr.files.wordpress.com/2011/11/podcasting.jp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artechtoday.com/podcasting-continues-its-meteoric-rise-creating-more-opportunities-for-marketers-219071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</dc:creator>
  <cp:lastModifiedBy>Drew</cp:lastModifiedBy>
  <cp:revision>1</cp:revision>
  <dcterms:created xsi:type="dcterms:W3CDTF">2018-08-28T14:50:00Z</dcterms:created>
  <dcterms:modified xsi:type="dcterms:W3CDTF">2018-08-28T14:54:00Z</dcterms:modified>
</cp:coreProperties>
</file>