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592F5C" w:rsidRPr="00592F5C" w:rsidRDefault="00592F5C" w:rsidP="00592F5C">
      <w:pPr>
        <w:rPr>
          <w:b/>
          <w:color w:val="FFFF00"/>
          <w:sz w:val="36"/>
        </w:rPr>
      </w:pPr>
      <w:r w:rsidRPr="00592F5C">
        <w:rPr>
          <w:b/>
          <w:color w:val="FFFF00"/>
          <w:sz w:val="36"/>
        </w:rPr>
        <w:t>Report A</w:t>
      </w:r>
      <w:r w:rsidRPr="00592F5C">
        <w:rPr>
          <w:b/>
          <w:color w:val="FFFF00"/>
          <w:sz w:val="36"/>
        </w:rPr>
        <w:t xml:space="preserve">ssesses </w:t>
      </w:r>
      <w:r w:rsidRPr="00592F5C">
        <w:rPr>
          <w:b/>
          <w:color w:val="FFFF00"/>
          <w:sz w:val="36"/>
        </w:rPr>
        <w:t>Compliance C</w:t>
      </w:r>
      <w:r w:rsidRPr="00592F5C">
        <w:rPr>
          <w:b/>
          <w:color w:val="FFFF00"/>
          <w:sz w:val="36"/>
        </w:rPr>
        <w:t xml:space="preserve">osts of Calif. </w:t>
      </w:r>
      <w:r w:rsidRPr="00592F5C">
        <w:rPr>
          <w:b/>
          <w:color w:val="FFFF00"/>
          <w:sz w:val="36"/>
        </w:rPr>
        <w:t>Data P</w:t>
      </w:r>
      <w:r w:rsidRPr="00592F5C">
        <w:rPr>
          <w:b/>
          <w:color w:val="FFFF00"/>
          <w:sz w:val="36"/>
        </w:rPr>
        <w:t xml:space="preserve">rivacy </w:t>
      </w:r>
      <w:r w:rsidRPr="00592F5C">
        <w:rPr>
          <w:b/>
          <w:color w:val="FFFF00"/>
          <w:sz w:val="36"/>
        </w:rPr>
        <w:t>L</w:t>
      </w:r>
      <w:r w:rsidRPr="00592F5C">
        <w:rPr>
          <w:b/>
          <w:color w:val="FFFF00"/>
          <w:sz w:val="36"/>
        </w:rPr>
        <w:t xml:space="preserve">aw </w:t>
      </w:r>
    </w:p>
    <w:p w:rsidR="00592F5C" w:rsidRPr="00592F5C" w:rsidRDefault="00592F5C" w:rsidP="00592F5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C7F0E02" wp14:editId="1149524C">
            <wp:simplePos x="0" y="0"/>
            <wp:positionH relativeFrom="column">
              <wp:posOffset>4234815</wp:posOffset>
            </wp:positionH>
            <wp:positionV relativeFrom="paragraph">
              <wp:posOffset>780415</wp:posOffset>
            </wp:positionV>
            <wp:extent cx="1780540" cy="996315"/>
            <wp:effectExtent l="0" t="0" r="0" b="0"/>
            <wp:wrapTight wrapText="bothSides">
              <wp:wrapPolygon edited="0">
                <wp:start x="0" y="0"/>
                <wp:lineTo x="0" y="21063"/>
                <wp:lineTo x="21261" y="21063"/>
                <wp:lineTo x="2126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54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F5C">
        <w:rPr>
          <w:sz w:val="36"/>
        </w:rPr>
        <w:t>If the California Consumer Privacy Act is signed into law, initial compliance will cost businesses an estimated $55 billion, states an economic assessment prepared by an independent research firm for the state attorney general's office. "Some industries will be forced to completely revise their business models to incorporate the newly required data protections," the researchers wrote.</w:t>
      </w:r>
    </w:p>
    <w:p w:rsidR="00CF175D" w:rsidRPr="00592F5C" w:rsidRDefault="00592F5C" w:rsidP="00592F5C">
      <w:pPr>
        <w:jc w:val="right"/>
        <w:rPr>
          <w:b/>
          <w:i/>
          <w:color w:val="FFFF00"/>
          <w:sz w:val="36"/>
        </w:rPr>
      </w:pPr>
      <w:r w:rsidRPr="00592F5C">
        <w:rPr>
          <w:b/>
          <w:i/>
          <w:color w:val="FFFF00"/>
          <w:sz w:val="36"/>
        </w:rPr>
        <w:t>CNBC 10/5/19</w:t>
      </w:r>
    </w:p>
    <w:p w:rsidR="00592F5C" w:rsidRDefault="00592F5C" w:rsidP="00592F5C">
      <w:pPr>
        <w:jc w:val="right"/>
        <w:rPr>
          <w:color w:val="FFFF00"/>
          <w:sz w:val="32"/>
        </w:rPr>
      </w:pPr>
      <w:hyperlink r:id="rId6" w:history="1">
        <w:r w:rsidRPr="00592F5C">
          <w:rPr>
            <w:rStyle w:val="Hyperlink"/>
            <w:sz w:val="32"/>
          </w:rPr>
          <w:t>https://www.cnbc.com/2019/10/05/california-consumer-privacy-act-ccpa-could-cost-companies-55-billion.html</w:t>
        </w:r>
      </w:hyperlink>
    </w:p>
    <w:p w:rsidR="00592F5C" w:rsidRDefault="00592F5C" w:rsidP="00592F5C">
      <w:pPr>
        <w:jc w:val="right"/>
        <w:rPr>
          <w:color w:val="FFFF00"/>
          <w:sz w:val="32"/>
        </w:rPr>
      </w:pPr>
      <w:r>
        <w:rPr>
          <w:color w:val="FFFF00"/>
          <w:sz w:val="32"/>
        </w:rPr>
        <w:t>Image credit:</w:t>
      </w:r>
    </w:p>
    <w:p w:rsidR="00592F5C" w:rsidRPr="00592F5C" w:rsidRDefault="00592F5C" w:rsidP="00592F5C">
      <w:pPr>
        <w:jc w:val="right"/>
        <w:rPr>
          <w:color w:val="FFFF00"/>
          <w:sz w:val="32"/>
        </w:rPr>
      </w:pPr>
      <w:hyperlink r:id="rId7" w:history="1">
        <w:r w:rsidRPr="00E12950">
          <w:rPr>
            <w:rStyle w:val="Hyperlink"/>
            <w:sz w:val="32"/>
          </w:rPr>
          <w:t>https://termly.io/wp-content/uploads/2018/07/logo3-01-e1530862337888.jpg</w:t>
        </w:r>
      </w:hyperlink>
      <w:r>
        <w:rPr>
          <w:color w:val="FFFF00"/>
          <w:sz w:val="32"/>
        </w:rPr>
        <w:t xml:space="preserve"> </w:t>
      </w:r>
      <w:bookmarkStart w:id="0" w:name="_GoBack"/>
      <w:bookmarkEnd w:id="0"/>
    </w:p>
    <w:p w:rsidR="00592F5C" w:rsidRPr="00592F5C" w:rsidRDefault="00592F5C" w:rsidP="00592F5C">
      <w:pPr>
        <w:jc w:val="right"/>
        <w:rPr>
          <w:color w:val="FFFF00"/>
          <w:sz w:val="36"/>
        </w:rPr>
      </w:pPr>
    </w:p>
    <w:sectPr w:rsidR="00592F5C" w:rsidRPr="00592F5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5C"/>
    <w:rsid w:val="00194E35"/>
    <w:rsid w:val="00226A80"/>
    <w:rsid w:val="00592F5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5C"/>
    <w:rPr>
      <w:rFonts w:ascii="Tahoma" w:hAnsi="Tahoma" w:cs="Tahoma"/>
      <w:sz w:val="16"/>
      <w:szCs w:val="16"/>
    </w:rPr>
  </w:style>
  <w:style w:type="character" w:styleId="Hyperlink">
    <w:name w:val="Hyperlink"/>
    <w:basedOn w:val="DefaultParagraphFont"/>
    <w:uiPriority w:val="99"/>
    <w:unhideWhenUsed/>
    <w:rsid w:val="00592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5C"/>
    <w:rPr>
      <w:rFonts w:ascii="Tahoma" w:hAnsi="Tahoma" w:cs="Tahoma"/>
      <w:sz w:val="16"/>
      <w:szCs w:val="16"/>
    </w:rPr>
  </w:style>
  <w:style w:type="character" w:styleId="Hyperlink">
    <w:name w:val="Hyperlink"/>
    <w:basedOn w:val="DefaultParagraphFont"/>
    <w:uiPriority w:val="99"/>
    <w:unhideWhenUsed/>
    <w:rsid w:val="00592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rmly.io/wp-content/uploads/2018/07/logo3-01-e1530862337888.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19/10/05/california-consumer-privacy-act-ccpa-could-cost-companies-55-billio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2019-10-07T17:40:00Z</dcterms:created>
  <dcterms:modified xsi:type="dcterms:W3CDTF">2019-10-07T17:45:00Z</dcterms:modified>
</cp:coreProperties>
</file>