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221BB3" w:rsidRPr="00221BB3" w:rsidRDefault="00221BB3" w:rsidP="00221BB3">
      <w:pPr>
        <w:rPr>
          <w:b/>
          <w:color w:val="333399"/>
          <w:sz w:val="36"/>
        </w:rPr>
      </w:pPr>
      <w:r w:rsidRPr="00221BB3">
        <w:rPr>
          <w:b/>
          <w:color w:val="333399"/>
          <w:sz w:val="36"/>
        </w:rPr>
        <w:t>AT&amp;T: We'll R</w:t>
      </w:r>
      <w:r w:rsidRPr="00221BB3">
        <w:rPr>
          <w:b/>
          <w:color w:val="333399"/>
          <w:sz w:val="36"/>
        </w:rPr>
        <w:t xml:space="preserve">each 1.1M </w:t>
      </w:r>
      <w:r w:rsidRPr="00221BB3">
        <w:rPr>
          <w:b/>
          <w:color w:val="333399"/>
          <w:sz w:val="36"/>
        </w:rPr>
        <w:t>T</w:t>
      </w:r>
      <w:r w:rsidRPr="00221BB3">
        <w:rPr>
          <w:b/>
          <w:color w:val="333399"/>
          <w:sz w:val="36"/>
        </w:rPr>
        <w:t xml:space="preserve">arget for </w:t>
      </w:r>
      <w:r w:rsidRPr="00221BB3">
        <w:rPr>
          <w:b/>
          <w:color w:val="333399"/>
          <w:sz w:val="36"/>
        </w:rPr>
        <w:t>R</w:t>
      </w:r>
      <w:r w:rsidRPr="00221BB3">
        <w:rPr>
          <w:b/>
          <w:color w:val="333399"/>
          <w:sz w:val="36"/>
        </w:rPr>
        <w:t xml:space="preserve">ural LTE </w:t>
      </w:r>
      <w:r w:rsidRPr="00221BB3">
        <w:rPr>
          <w:b/>
          <w:color w:val="333399"/>
          <w:sz w:val="36"/>
        </w:rPr>
        <w:t>Fixed W</w:t>
      </w:r>
      <w:r w:rsidRPr="00221BB3">
        <w:rPr>
          <w:b/>
          <w:color w:val="333399"/>
          <w:sz w:val="36"/>
        </w:rPr>
        <w:t>ireless</w:t>
      </w:r>
    </w:p>
    <w:p w:rsidR="00221BB3" w:rsidRPr="00221BB3" w:rsidRDefault="00221BB3" w:rsidP="00221BB3">
      <w:pPr>
        <w:rPr>
          <w:sz w:val="36"/>
        </w:rPr>
      </w:pPr>
      <w:r>
        <w:rPr>
          <w:noProof/>
          <w:sz w:val="36"/>
        </w:rPr>
        <w:drawing>
          <wp:anchor distT="0" distB="0" distL="114300" distR="114300" simplePos="0" relativeHeight="251658240" behindDoc="1" locked="0" layoutInCell="1" allowOverlap="1" wp14:anchorId="7A683EF7" wp14:editId="0C4470D6">
            <wp:simplePos x="0" y="0"/>
            <wp:positionH relativeFrom="column">
              <wp:posOffset>4680585</wp:posOffset>
            </wp:positionH>
            <wp:positionV relativeFrom="paragraph">
              <wp:posOffset>370840</wp:posOffset>
            </wp:positionV>
            <wp:extent cx="1125855" cy="1513205"/>
            <wp:effectExtent l="0" t="0" r="0" b="0"/>
            <wp:wrapTight wrapText="bothSides">
              <wp:wrapPolygon edited="0">
                <wp:start x="0" y="0"/>
                <wp:lineTo x="0" y="21210"/>
                <wp:lineTo x="21198" y="21210"/>
                <wp:lineTo x="211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logo-t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855" cy="1513205"/>
                    </a:xfrm>
                    <a:prstGeom prst="rect">
                      <a:avLst/>
                    </a:prstGeom>
                  </pic:spPr>
                </pic:pic>
              </a:graphicData>
            </a:graphic>
            <wp14:sizeRelH relativeFrom="page">
              <wp14:pctWidth>0</wp14:pctWidth>
            </wp14:sizeRelH>
            <wp14:sizeRelV relativeFrom="page">
              <wp14:pctHeight>0</wp14:pctHeight>
            </wp14:sizeRelV>
          </wp:anchor>
        </w:drawing>
      </w:r>
      <w:r w:rsidRPr="00221BB3">
        <w:rPr>
          <w:sz w:val="36"/>
        </w:rPr>
        <w:t xml:space="preserve">AT&amp;T should be able to meet its 1.1 million location target for rural 4G fixed wireless services this year, having covered about 880,000 sites already, Senior Vice President Igal Elbaz told investors. The Federal </w:t>
      </w:r>
      <w:bookmarkStart w:id="0" w:name="_GoBack"/>
      <w:bookmarkEnd w:id="0"/>
      <w:r w:rsidRPr="00221BB3">
        <w:rPr>
          <w:sz w:val="36"/>
        </w:rPr>
        <w:t>Communications Commission distributed Connect America Fund money to the carrier in 2015 under the condition that it provide rural internet access.</w:t>
      </w:r>
    </w:p>
    <w:p w:rsidR="008E144F" w:rsidRDefault="00221BB3" w:rsidP="00221BB3">
      <w:pPr>
        <w:jc w:val="right"/>
        <w:rPr>
          <w:b/>
          <w:i/>
          <w:color w:val="333399"/>
          <w:sz w:val="36"/>
        </w:rPr>
      </w:pPr>
      <w:r w:rsidRPr="00221BB3">
        <w:rPr>
          <w:b/>
          <w:i/>
          <w:color w:val="333399"/>
          <w:sz w:val="36"/>
        </w:rPr>
        <w:t xml:space="preserve">Light Reading </w:t>
      </w:r>
      <w:r w:rsidRPr="00221BB3">
        <w:rPr>
          <w:b/>
          <w:i/>
          <w:color w:val="333399"/>
          <w:sz w:val="36"/>
        </w:rPr>
        <w:t>5.28.20</w:t>
      </w:r>
    </w:p>
    <w:p w:rsidR="00221BB3" w:rsidRPr="00221BB3" w:rsidRDefault="00221BB3" w:rsidP="00221BB3">
      <w:pPr>
        <w:jc w:val="right"/>
        <w:rPr>
          <w:b/>
          <w:i/>
          <w:color w:val="333399"/>
          <w:sz w:val="28"/>
        </w:rPr>
      </w:pPr>
      <w:hyperlink r:id="rId6" w:history="1">
        <w:r w:rsidRPr="00221BB3">
          <w:rPr>
            <w:rStyle w:val="Hyperlink"/>
            <w:b/>
            <w:i/>
            <w:sz w:val="28"/>
          </w:rPr>
          <w:t>https://www.lightreading.com/5g/atandt-on-track-to-cover-11m-rural-locations-with-fixed-wireless-lte-this-year/d/d-id/759994</w:t>
        </w:r>
      </w:hyperlink>
    </w:p>
    <w:p w:rsidR="00221BB3" w:rsidRPr="00221BB3" w:rsidRDefault="00221BB3" w:rsidP="00221BB3">
      <w:pPr>
        <w:jc w:val="right"/>
        <w:rPr>
          <w:b/>
          <w:i/>
          <w:color w:val="333399"/>
          <w:sz w:val="36"/>
        </w:rPr>
      </w:pPr>
    </w:p>
    <w:sectPr w:rsidR="00221BB3" w:rsidRPr="0022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B3"/>
    <w:rsid w:val="00221BB3"/>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BB3"/>
    <w:rPr>
      <w:color w:val="0000FF" w:themeColor="hyperlink"/>
      <w:u w:val="single"/>
    </w:rPr>
  </w:style>
  <w:style w:type="paragraph" w:styleId="BalloonText">
    <w:name w:val="Balloon Text"/>
    <w:basedOn w:val="Normal"/>
    <w:link w:val="BalloonTextChar"/>
    <w:uiPriority w:val="99"/>
    <w:semiHidden/>
    <w:unhideWhenUsed/>
    <w:rsid w:val="0022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BB3"/>
    <w:rPr>
      <w:color w:val="0000FF" w:themeColor="hyperlink"/>
      <w:u w:val="single"/>
    </w:rPr>
  </w:style>
  <w:style w:type="paragraph" w:styleId="BalloonText">
    <w:name w:val="Balloon Text"/>
    <w:basedOn w:val="Normal"/>
    <w:link w:val="BalloonTextChar"/>
    <w:uiPriority w:val="99"/>
    <w:semiHidden/>
    <w:unhideWhenUsed/>
    <w:rsid w:val="0022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ghtreading.com/5g/atandt-on-track-to-cover-11m-rural-locations-with-fixed-wireless-lte-this-year/d/d-id/75999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2020-05-29T19:42:00Z</dcterms:created>
  <dcterms:modified xsi:type="dcterms:W3CDTF">2020-05-29T19:46:00Z</dcterms:modified>
</cp:coreProperties>
</file>