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5DFEC" w:themeColor="accent4" w:themeTint="33"/>
  <w:body>
    <w:p w14:paraId="56A9BC85" w14:textId="77777777" w:rsidR="003C0678" w:rsidRPr="0022318B" w:rsidRDefault="003C0678" w:rsidP="003C0678">
      <w:pPr>
        <w:rPr>
          <w:b/>
          <w:color w:val="0070C0"/>
          <w:sz w:val="36"/>
        </w:rPr>
      </w:pPr>
      <w:r w:rsidRPr="0022318B">
        <w:rPr>
          <w:b/>
          <w:color w:val="0070C0"/>
          <w:sz w:val="36"/>
        </w:rPr>
        <w:t xml:space="preserve">Some Retailers Find Success With Shoppable Livestreams </w:t>
      </w:r>
    </w:p>
    <w:p w14:paraId="56A9BC86" w14:textId="2AD4A570" w:rsidR="003C0678" w:rsidRPr="003C0678" w:rsidRDefault="0022318B" w:rsidP="003C0678">
      <w:pPr>
        <w:rPr>
          <w:sz w:val="36"/>
        </w:rPr>
      </w:pPr>
      <w:r>
        <w:rPr>
          <w:noProof/>
          <w:sz w:val="36"/>
        </w:rPr>
        <w:drawing>
          <wp:anchor distT="0" distB="0" distL="114300" distR="114300" simplePos="0" relativeHeight="251657216" behindDoc="1" locked="0" layoutInCell="1" allowOverlap="1" wp14:anchorId="237AB000" wp14:editId="7E1D6CD9">
            <wp:simplePos x="0" y="0"/>
            <wp:positionH relativeFrom="column">
              <wp:posOffset>3964838</wp:posOffset>
            </wp:positionH>
            <wp:positionV relativeFrom="paragraph">
              <wp:posOffset>696849</wp:posOffset>
            </wp:positionV>
            <wp:extent cx="2091690" cy="1176020"/>
            <wp:effectExtent l="0" t="0" r="3810" b="5080"/>
            <wp:wrapTight wrapText="bothSides">
              <wp:wrapPolygon edited="0">
                <wp:start x="0" y="0"/>
                <wp:lineTo x="0" y="21343"/>
                <wp:lineTo x="21443" y="21343"/>
                <wp:lineTo x="21443" y="0"/>
                <wp:lineTo x="0" y="0"/>
              </wp:wrapPolygon>
            </wp:wrapTight>
            <wp:docPr id="2107646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1690" cy="1176020"/>
                    </a:xfrm>
                    <a:prstGeom prst="rect">
                      <a:avLst/>
                    </a:prstGeom>
                    <a:noFill/>
                  </pic:spPr>
                </pic:pic>
              </a:graphicData>
            </a:graphic>
            <wp14:sizeRelH relativeFrom="page">
              <wp14:pctWidth>0</wp14:pctWidth>
            </wp14:sizeRelH>
            <wp14:sizeRelV relativeFrom="page">
              <wp14:pctHeight>0</wp14:pctHeight>
            </wp14:sizeRelV>
          </wp:anchor>
        </w:drawing>
      </w:r>
      <w:r w:rsidR="003C0678" w:rsidRPr="003C0678">
        <w:rPr>
          <w:sz w:val="36"/>
        </w:rPr>
        <w:t>While live shopping has been slow to gain traction in the US, the fact that 31% of individuals have watched a shoppable livestream within the past three months indicates there's promise for marketers, writes Rachel Wolff. Retailers forging ahead include Poshmark, which hosts more than 100,000 live shopping events monthly, and Macy's, which finds its "live shoppers are the stickiest," says Sara Holmgren, senior director of social strategy.</w:t>
      </w:r>
    </w:p>
    <w:p w14:paraId="56A9BC87" w14:textId="77777777" w:rsidR="003C0678" w:rsidRPr="0022318B" w:rsidRDefault="003C0678" w:rsidP="003C0678">
      <w:pPr>
        <w:jc w:val="right"/>
        <w:rPr>
          <w:b/>
          <w:i/>
          <w:color w:val="0070C0"/>
          <w:sz w:val="36"/>
        </w:rPr>
      </w:pPr>
      <w:r w:rsidRPr="0022318B">
        <w:rPr>
          <w:b/>
          <w:i/>
          <w:color w:val="0070C0"/>
          <w:sz w:val="36"/>
        </w:rPr>
        <w:t>Insider Intelligence 10/11/23</w:t>
      </w:r>
    </w:p>
    <w:p w14:paraId="56A9BC88" w14:textId="77777777" w:rsidR="003C0678" w:rsidRDefault="0022318B" w:rsidP="0022318B">
      <w:pPr>
        <w:jc w:val="right"/>
        <w:rPr>
          <w:rStyle w:val="Hyperlink"/>
          <w:i/>
          <w:iCs/>
          <w:sz w:val="28"/>
          <w:szCs w:val="28"/>
        </w:rPr>
      </w:pPr>
      <w:hyperlink r:id="rId5" w:history="1">
        <w:r w:rsidR="003C0678" w:rsidRPr="0022318B">
          <w:rPr>
            <w:rStyle w:val="Hyperlink"/>
            <w:i/>
            <w:iCs/>
            <w:sz w:val="28"/>
            <w:szCs w:val="28"/>
          </w:rPr>
          <w:t>https://www.insiderintelligence.com/content/us-retailers-determined-live-shopping-off-ground</w:t>
        </w:r>
      </w:hyperlink>
    </w:p>
    <w:p w14:paraId="134A6424" w14:textId="033E9C50" w:rsidR="0022318B" w:rsidRPr="0022318B" w:rsidRDefault="0022318B" w:rsidP="0022318B">
      <w:pPr>
        <w:jc w:val="right"/>
        <w:rPr>
          <w:rStyle w:val="Hyperlink"/>
          <w:i/>
          <w:iCs/>
          <w:sz w:val="28"/>
          <w:szCs w:val="28"/>
          <w:u w:val="none"/>
        </w:rPr>
      </w:pPr>
      <w:r w:rsidRPr="0022318B">
        <w:rPr>
          <w:rStyle w:val="Hyperlink"/>
          <w:i/>
          <w:iCs/>
          <w:sz w:val="28"/>
          <w:szCs w:val="28"/>
          <w:u w:val="none"/>
        </w:rPr>
        <w:t>Image credit:</w:t>
      </w:r>
    </w:p>
    <w:p w14:paraId="46712D1A" w14:textId="3145201B" w:rsidR="0022318B" w:rsidRDefault="0022318B" w:rsidP="0022318B">
      <w:pPr>
        <w:jc w:val="right"/>
        <w:rPr>
          <w:i/>
          <w:iCs/>
          <w:sz w:val="28"/>
          <w:szCs w:val="28"/>
        </w:rPr>
      </w:pPr>
      <w:hyperlink r:id="rId6" w:history="1">
        <w:r w:rsidRPr="00716213">
          <w:rPr>
            <w:rStyle w:val="Hyperlink"/>
            <w:i/>
            <w:iCs/>
            <w:sz w:val="28"/>
            <w:szCs w:val="28"/>
          </w:rPr>
          <w:t>https://foodinstitute.com/wp-content/uploads/2022/09/Walmart-Live.jpg</w:t>
        </w:r>
      </w:hyperlink>
    </w:p>
    <w:p w14:paraId="4D5E9C0E" w14:textId="77777777" w:rsidR="0022318B" w:rsidRPr="0022318B" w:rsidRDefault="0022318B" w:rsidP="0022318B">
      <w:pPr>
        <w:jc w:val="right"/>
        <w:rPr>
          <w:i/>
          <w:iCs/>
          <w:sz w:val="28"/>
          <w:szCs w:val="28"/>
        </w:rPr>
      </w:pPr>
    </w:p>
    <w:p w14:paraId="56A9BC89" w14:textId="77777777" w:rsidR="00CF175D" w:rsidRDefault="003C0678" w:rsidP="003C0678">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78"/>
    <w:rsid w:val="00194E35"/>
    <w:rsid w:val="0022318B"/>
    <w:rsid w:val="00226A80"/>
    <w:rsid w:val="003C0678"/>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56A9BC85"/>
  <w15:docId w15:val="{BF771FC2-DCF8-4886-840F-1CC79CE7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78"/>
    <w:rPr>
      <w:color w:val="0000FF" w:themeColor="hyperlink"/>
      <w:u w:val="single"/>
    </w:rPr>
  </w:style>
  <w:style w:type="character" w:styleId="UnresolvedMention">
    <w:name w:val="Unresolved Mention"/>
    <w:basedOn w:val="DefaultParagraphFont"/>
    <w:uiPriority w:val="99"/>
    <w:semiHidden/>
    <w:unhideWhenUsed/>
    <w:rsid w:val="0022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odinstitute.com/wp-content/uploads/2022/09/Walmart-Live.jpg" TargetMode="External"/><Relationship Id="rId5" Type="http://schemas.openxmlformats.org/officeDocument/2006/relationships/hyperlink" Target="https://www.insiderintelligence.com/content/us-retailers-determined-live-shopping-off-groun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Drew Jacobs</cp:lastModifiedBy>
  <cp:revision>2</cp:revision>
  <dcterms:created xsi:type="dcterms:W3CDTF">2023-10-16T22:37:00Z</dcterms:created>
  <dcterms:modified xsi:type="dcterms:W3CDTF">2023-10-16T22:37:00Z</dcterms:modified>
</cp:coreProperties>
</file>