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B2F74" w:rsidRPr="002B2F74" w:rsidRDefault="002B2F74" w:rsidP="002B2F74">
      <w:pPr>
        <w:rPr>
          <w:b/>
          <w:color w:val="FF0000"/>
          <w:sz w:val="36"/>
        </w:rPr>
      </w:pPr>
      <w:r w:rsidRPr="002B2F74">
        <w:rPr>
          <w:b/>
          <w:color w:val="FF0000"/>
          <w:sz w:val="36"/>
        </w:rPr>
        <w:t>Spending on Influencer Marketing R</w:t>
      </w:r>
      <w:r w:rsidRPr="002B2F74">
        <w:rPr>
          <w:b/>
          <w:color w:val="FF0000"/>
          <w:sz w:val="36"/>
        </w:rPr>
        <w:t>ises</w:t>
      </w:r>
    </w:p>
    <w:p w:rsidR="002B2F74" w:rsidRPr="002B2F74" w:rsidRDefault="002B2F74" w:rsidP="002B2F7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3ABC4" wp14:editId="12F14FCE">
            <wp:simplePos x="0" y="0"/>
            <wp:positionH relativeFrom="column">
              <wp:posOffset>4025900</wp:posOffset>
            </wp:positionH>
            <wp:positionV relativeFrom="paragraph">
              <wp:posOffset>483235</wp:posOffset>
            </wp:positionV>
            <wp:extent cx="1768475" cy="1323340"/>
            <wp:effectExtent l="0" t="0" r="3175" b="0"/>
            <wp:wrapTight wrapText="bothSides">
              <wp:wrapPolygon edited="0">
                <wp:start x="0" y="0"/>
                <wp:lineTo x="0" y="21144"/>
                <wp:lineTo x="21406" y="21144"/>
                <wp:lineTo x="2140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F74">
        <w:rPr>
          <w:sz w:val="36"/>
        </w:rPr>
        <w:t>The popularity of influencer marketing is growing and more than 60% of both marketers and influencers report budget increases in the space, according to an Activate survey. A separate WhoSay survey also found a strong majority of marketers planning to raise their influencer budgeting.</w:t>
      </w:r>
    </w:p>
    <w:p w:rsidR="008E144F" w:rsidRPr="002B2F74" w:rsidRDefault="002B2F74" w:rsidP="002B2F74">
      <w:pPr>
        <w:jc w:val="right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t xml:space="preserve">eMarketer </w:t>
      </w:r>
      <w:bookmarkStart w:id="0" w:name="_GoBack"/>
      <w:bookmarkEnd w:id="0"/>
      <w:r>
        <w:rPr>
          <w:b/>
          <w:i/>
          <w:color w:val="FF0000"/>
          <w:sz w:val="36"/>
        </w:rPr>
        <w:t>6/29/18</w:t>
      </w:r>
      <w:r w:rsidRPr="002B2F74">
        <w:rPr>
          <w:b/>
          <w:i/>
          <w:color w:val="FF0000"/>
          <w:sz w:val="36"/>
        </w:rPr>
        <w:t xml:space="preserve"> </w:t>
      </w:r>
    </w:p>
    <w:p w:rsidR="002B2F74" w:rsidRDefault="002B2F74">
      <w:hyperlink r:id="rId6" w:history="1">
        <w:r w:rsidRPr="00F423F2">
          <w:rPr>
            <w:rStyle w:val="Hyperlink"/>
          </w:rPr>
          <w:t>https://www.emarketer.com/content/is-influencer-marketing-everything-it-can-be#</w:t>
        </w:r>
      </w:hyperlink>
    </w:p>
    <w:p w:rsidR="002B2F74" w:rsidRDefault="002B2F74">
      <w:r>
        <w:t>Image credit:</w:t>
      </w:r>
    </w:p>
    <w:p w:rsidR="002B2F74" w:rsidRDefault="002B2F74">
      <w:hyperlink r:id="rId7" w:history="1">
        <w:r w:rsidRPr="00F423F2">
          <w:rPr>
            <w:rStyle w:val="Hyperlink"/>
          </w:rPr>
          <w:t>https://cdn-images-1.medium.com/max/1600/1*COcLlpB-Rznryxzl2Y5tLA.jpeg</w:t>
        </w:r>
      </w:hyperlink>
    </w:p>
    <w:p w:rsidR="002B2F74" w:rsidRDefault="002B2F74"/>
    <w:p w:rsidR="002B2F74" w:rsidRDefault="002B2F74"/>
    <w:sectPr w:rsidR="002B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74"/>
    <w:rsid w:val="002B2F74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-images-1.medium.com/max/1600/1*COcLlpB-Rznryxzl2Y5tLA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is-influencer-marketing-everything-it-can-be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2018-06-30T13:04:00Z</dcterms:created>
  <dcterms:modified xsi:type="dcterms:W3CDTF">2018-06-30T13:07:00Z</dcterms:modified>
</cp:coreProperties>
</file>