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F175D" w:rsidRPr="00B13DCA" w:rsidRDefault="00B13DCA">
      <w:pPr>
        <w:rPr>
          <w:b/>
          <w:color w:val="E36C0A" w:themeColor="accent6" w:themeShade="BF"/>
          <w:sz w:val="36"/>
        </w:rPr>
      </w:pPr>
      <w:r w:rsidRPr="00B13DCA">
        <w:rPr>
          <w:b/>
          <w:color w:val="E36C0A" w:themeColor="accent6" w:themeShade="BF"/>
          <w:sz w:val="36"/>
        </w:rPr>
        <w:t>Translating New York’s Hidden Stories</w:t>
      </w:r>
    </w:p>
    <w:p w:rsidR="00B13DCA" w:rsidRPr="00B13DCA" w:rsidRDefault="00B13DCA" w:rsidP="00B13DCA">
      <w:pPr>
        <w:rPr>
          <w:sz w:val="36"/>
        </w:rPr>
      </w:pPr>
      <w:r w:rsidRPr="00B13DCA">
        <w:rPr>
          <w:rFonts w:ascii="Arial" w:hAnsi="Arial" w:cs="Arial"/>
          <w:noProof/>
          <w:color w:val="FFFFFF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03BA21F7" wp14:editId="16B5B974">
            <wp:simplePos x="0" y="0"/>
            <wp:positionH relativeFrom="column">
              <wp:posOffset>4310380</wp:posOffset>
            </wp:positionH>
            <wp:positionV relativeFrom="paragraph">
              <wp:posOffset>836930</wp:posOffset>
            </wp:positionV>
            <wp:extent cx="1841500" cy="848995"/>
            <wp:effectExtent l="0" t="0" r="6350" b="8255"/>
            <wp:wrapTight wrapText="bothSides">
              <wp:wrapPolygon edited="0">
                <wp:start x="447" y="0"/>
                <wp:lineTo x="0" y="969"/>
                <wp:lineTo x="0" y="21325"/>
                <wp:lineTo x="15418" y="21325"/>
                <wp:lineTo x="15641" y="17933"/>
                <wp:lineTo x="13854" y="15994"/>
                <wp:lineTo x="21451" y="14540"/>
                <wp:lineTo x="21451" y="8724"/>
                <wp:lineTo x="18770" y="6785"/>
                <wp:lineTo x="18770" y="2423"/>
                <wp:lineTo x="16535" y="0"/>
                <wp:lineTo x="447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DCA">
        <w:rPr>
          <w:sz w:val="36"/>
        </w:rPr>
        <w:t xml:space="preserve">A 2013 study from the Center for Community and Ethnic Media found that between 2.95 and 4.5 million New Yorkers consume ethnic media. As a result, many of New York’s most compelling stories originate in non-English publications. In each of these </w:t>
      </w:r>
      <w:bookmarkStart w:id="0" w:name="_GoBack"/>
      <w:bookmarkEnd w:id="0"/>
      <w:r w:rsidRPr="00B13DCA">
        <w:rPr>
          <w:sz w:val="36"/>
        </w:rPr>
        <w:t>cases, the bridge between New York City’s ethnic and mainstream press was Voices of New York, a project that translates select stories into English.</w:t>
      </w:r>
    </w:p>
    <w:p w:rsidR="00B13DCA" w:rsidRPr="00B13DCA" w:rsidRDefault="00B13DCA" w:rsidP="00B13DCA">
      <w:pPr>
        <w:jc w:val="right"/>
        <w:rPr>
          <w:b/>
          <w:i/>
          <w:color w:val="E36C0A" w:themeColor="accent6" w:themeShade="BF"/>
          <w:sz w:val="36"/>
        </w:rPr>
      </w:pPr>
      <w:r w:rsidRPr="00B13DCA">
        <w:rPr>
          <w:b/>
          <w:i/>
          <w:color w:val="E36C0A" w:themeColor="accent6" w:themeShade="BF"/>
          <w:sz w:val="36"/>
        </w:rPr>
        <w:t>Columbia Journalism Review 9/27/19</w:t>
      </w:r>
    </w:p>
    <w:p w:rsidR="00B13DCA" w:rsidRDefault="00B13DCA">
      <w:hyperlink r:id="rId6" w:history="1">
        <w:r w:rsidRPr="00B6534F">
          <w:rPr>
            <w:rStyle w:val="Hyperlink"/>
          </w:rPr>
          <w:t>https://www.cjr.org/local_news/voices-of-new-york.php?utm_source=Daily+Lab+email+list&amp;utm_campaign=4d2abb732f-dailylabemail3&amp;utm_medium=email&amp;utm_term=0_d68264fd5e-4d2abb732f-396123901</w:t>
        </w:r>
      </w:hyperlink>
    </w:p>
    <w:p w:rsidR="00B13DCA" w:rsidRDefault="00B13DCA"/>
    <w:sectPr w:rsidR="00B13DC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CA"/>
    <w:rsid w:val="00194E35"/>
    <w:rsid w:val="00226A80"/>
    <w:rsid w:val="00A90A24"/>
    <w:rsid w:val="00B13DCA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D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D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jr.org/local_news/voices-of-new-york.php?utm_source=Daily+Lab+email+list&amp;utm_campaign=4d2abb732f-dailylabemail3&amp;utm_medium=email&amp;utm_term=0_d68264fd5e-4d2abb732f-3961239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2019-09-30T12:19:00Z</dcterms:created>
  <dcterms:modified xsi:type="dcterms:W3CDTF">2019-09-30T12:23:00Z</dcterms:modified>
</cp:coreProperties>
</file>