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4F451A" w:rsidRPr="004F451A" w:rsidRDefault="004F451A" w:rsidP="004F451A">
      <w:pPr>
        <w:rPr>
          <w:b/>
          <w:color w:val="CC0066"/>
          <w:sz w:val="40"/>
          <w:szCs w:val="40"/>
        </w:rPr>
      </w:pPr>
      <w:r w:rsidRPr="004F451A">
        <w:rPr>
          <w:b/>
          <w:color w:val="CC0066"/>
          <w:sz w:val="40"/>
          <w:szCs w:val="40"/>
        </w:rPr>
        <w:t>Twitter and Facebook Are News Sources for Two-Thirds of U</w:t>
      </w:r>
      <w:r w:rsidRPr="004F451A">
        <w:rPr>
          <w:b/>
          <w:color w:val="CC0066"/>
          <w:sz w:val="40"/>
          <w:szCs w:val="40"/>
        </w:rPr>
        <w:t xml:space="preserve">sers </w:t>
      </w:r>
    </w:p>
    <w:p w:rsidR="004F451A" w:rsidRPr="004F451A" w:rsidRDefault="00BA4A6B" w:rsidP="004F451A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3BC7447" wp14:editId="3FC570A1">
            <wp:simplePos x="0" y="0"/>
            <wp:positionH relativeFrom="column">
              <wp:posOffset>3660140</wp:posOffset>
            </wp:positionH>
            <wp:positionV relativeFrom="paragraph">
              <wp:posOffset>1135380</wp:posOffset>
            </wp:positionV>
            <wp:extent cx="2663825" cy="490220"/>
            <wp:effectExtent l="0" t="0" r="3175" b="5080"/>
            <wp:wrapTight wrapText="bothSides">
              <wp:wrapPolygon edited="0">
                <wp:start x="0" y="0"/>
                <wp:lineTo x="0" y="20984"/>
                <wp:lineTo x="21471" y="20984"/>
                <wp:lineTo x="21471" y="0"/>
                <wp:lineTo x="0" y="0"/>
              </wp:wrapPolygon>
            </wp:wrapTight>
            <wp:docPr id="1" name="Picture 1" descr="http://aidsoversixty.files.wordpress.com/2011/07/pew-research-cent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idsoversixty.files.wordpress.com/2011/07/pew-research-center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51A" w:rsidRPr="004F451A">
        <w:rPr>
          <w:sz w:val="40"/>
          <w:szCs w:val="40"/>
        </w:rPr>
        <w:t xml:space="preserve">Nearly two-thirds of Facebook and Twitter users say that they use the sites to keep up to date with the news, according to the Pew Research Center. Despite its smaller user-base, Twitter users are more likely than Facebook's to see news relating to national government, sports, </w:t>
      </w:r>
      <w:bookmarkStart w:id="0" w:name="_GoBack"/>
      <w:bookmarkEnd w:id="0"/>
      <w:r w:rsidR="004F451A" w:rsidRPr="004F451A">
        <w:rPr>
          <w:sz w:val="40"/>
          <w:szCs w:val="40"/>
        </w:rPr>
        <w:t xml:space="preserve">business and international affairs. </w:t>
      </w:r>
      <w:r w:rsidR="004F451A" w:rsidRPr="004F451A">
        <w:rPr>
          <w:sz w:val="40"/>
          <w:szCs w:val="40"/>
        </w:rPr>
        <w:t xml:space="preserve"> </w:t>
      </w:r>
    </w:p>
    <w:p w:rsidR="008E144F" w:rsidRPr="004F451A" w:rsidRDefault="004F451A" w:rsidP="004F451A">
      <w:pPr>
        <w:jc w:val="right"/>
        <w:rPr>
          <w:b/>
          <w:i/>
          <w:color w:val="CC0066"/>
          <w:sz w:val="40"/>
          <w:szCs w:val="40"/>
        </w:rPr>
      </w:pPr>
      <w:r w:rsidRPr="004F451A">
        <w:rPr>
          <w:b/>
          <w:i/>
          <w:color w:val="CC0066"/>
          <w:sz w:val="40"/>
          <w:szCs w:val="40"/>
        </w:rPr>
        <w:t>Digiday.com 7/15/15</w:t>
      </w:r>
    </w:p>
    <w:p w:rsidR="004F451A" w:rsidRPr="004F451A" w:rsidRDefault="004F451A" w:rsidP="004F451A">
      <w:pPr>
        <w:jc w:val="right"/>
        <w:rPr>
          <w:sz w:val="28"/>
          <w:szCs w:val="28"/>
        </w:rPr>
      </w:pPr>
      <w:hyperlink r:id="rId6" w:history="1">
        <w:r w:rsidRPr="004F451A">
          <w:rPr>
            <w:rStyle w:val="Hyperlink"/>
            <w:sz w:val="28"/>
            <w:szCs w:val="28"/>
          </w:rPr>
          <w:t>http://digiday.com/publishers/facebooks-growing-influence-news-consumption-5-charts/</w:t>
        </w:r>
      </w:hyperlink>
    </w:p>
    <w:p w:rsidR="004F451A" w:rsidRDefault="004F451A" w:rsidP="004F451A"/>
    <w:p w:rsidR="004F451A" w:rsidRDefault="004F451A" w:rsidP="004F451A"/>
    <w:sectPr w:rsidR="004F4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1A"/>
    <w:rsid w:val="004A14F9"/>
    <w:rsid w:val="004F451A"/>
    <w:rsid w:val="0051611A"/>
    <w:rsid w:val="00746FC2"/>
    <w:rsid w:val="008E144F"/>
    <w:rsid w:val="00BA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5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5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giday.com/publishers/facebooks-growing-influence-news-consumption-5-char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2015-07-15T17:15:00Z</dcterms:created>
  <dcterms:modified xsi:type="dcterms:W3CDTF">2015-07-15T17:20:00Z</dcterms:modified>
</cp:coreProperties>
</file>