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D0D0D" w:themeColor="text1" w:themeTint="F2"/>
  <w:body>
    <w:p w14:paraId="6E5471AB" w14:textId="77777777" w:rsidR="009A6E5F" w:rsidRPr="009A6E5F" w:rsidRDefault="009A6E5F" w:rsidP="009A6E5F">
      <w:pPr>
        <w:rPr>
          <w:b/>
          <w:bCs/>
          <w:color w:val="00FF99"/>
          <w:sz w:val="36"/>
          <w:szCs w:val="36"/>
        </w:rPr>
      </w:pPr>
      <w:r w:rsidRPr="009A6E5F">
        <w:rPr>
          <w:b/>
          <w:bCs/>
          <w:color w:val="00FF99"/>
          <w:sz w:val="36"/>
          <w:szCs w:val="36"/>
        </w:rPr>
        <w:t>Verizon and T-Mobile FWA Now Control Over 5% of the U.S. Broadband Market</w:t>
      </w:r>
    </w:p>
    <w:p w14:paraId="3899A276" w14:textId="75B932EF" w:rsidR="009A6E5F" w:rsidRPr="009A6E5F" w:rsidRDefault="009A6E5F" w:rsidP="009A6E5F">
      <w:pPr>
        <w:rPr>
          <w:sz w:val="36"/>
          <w:szCs w:val="36"/>
        </w:rPr>
      </w:pPr>
      <w:r>
        <w:rPr>
          <w:noProof/>
          <w:sz w:val="36"/>
          <w:szCs w:val="36"/>
        </w:rPr>
        <w:drawing>
          <wp:anchor distT="0" distB="0" distL="114300" distR="114300" simplePos="0" relativeHeight="251658240" behindDoc="1" locked="0" layoutInCell="1" allowOverlap="1" wp14:anchorId="613DC955" wp14:editId="691770EA">
            <wp:simplePos x="0" y="0"/>
            <wp:positionH relativeFrom="column">
              <wp:posOffset>4529992</wp:posOffset>
            </wp:positionH>
            <wp:positionV relativeFrom="paragraph">
              <wp:posOffset>764540</wp:posOffset>
            </wp:positionV>
            <wp:extent cx="1642745" cy="1129030"/>
            <wp:effectExtent l="0" t="0" r="0" b="0"/>
            <wp:wrapTight wrapText="bothSides">
              <wp:wrapPolygon edited="0">
                <wp:start x="1002" y="0"/>
                <wp:lineTo x="0" y="729"/>
                <wp:lineTo x="0" y="20774"/>
                <wp:lineTo x="1002" y="21138"/>
                <wp:lineTo x="20289" y="21138"/>
                <wp:lineTo x="21291" y="20774"/>
                <wp:lineTo x="21291" y="729"/>
                <wp:lineTo x="20289" y="0"/>
                <wp:lineTo x="1002" y="0"/>
              </wp:wrapPolygon>
            </wp:wrapTight>
            <wp:docPr id="8386273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42745" cy="112903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9A6E5F">
        <w:rPr>
          <w:sz w:val="36"/>
          <w:szCs w:val="36"/>
        </w:rPr>
        <w:t>T-Mobile and Verizon collectively added 893,000 fixed wireless access users in the second quarter, culminating in an installed base of 5.938 million subscribers, nearly double the FWA base of 2.244 million customers from a year prior. According to the quarterly tally conducted by Leichtman Research Group, which accounts for the largest ISPs serving 96% of the U.S. residential broadband market, Verizon and T-Mobile FWA now control 5.2% of the country's home internet market.</w:t>
      </w:r>
    </w:p>
    <w:p w14:paraId="61FECAA1" w14:textId="7825C5E6" w:rsidR="009A6E5F" w:rsidRPr="009A6E5F" w:rsidRDefault="009A6E5F" w:rsidP="009A6E5F">
      <w:pPr>
        <w:jc w:val="right"/>
        <w:rPr>
          <w:b/>
          <w:bCs/>
          <w:i/>
          <w:iCs/>
          <w:color w:val="00FF99"/>
          <w:sz w:val="36"/>
          <w:szCs w:val="36"/>
        </w:rPr>
      </w:pPr>
      <w:r w:rsidRPr="009A6E5F">
        <w:rPr>
          <w:b/>
          <w:bCs/>
          <w:i/>
          <w:iCs/>
          <w:color w:val="00FF99"/>
          <w:sz w:val="36"/>
          <w:szCs w:val="36"/>
        </w:rPr>
        <w:t xml:space="preserve">TV Tech </w:t>
      </w:r>
      <w:r w:rsidRPr="009A6E5F">
        <w:rPr>
          <w:b/>
          <w:bCs/>
          <w:i/>
          <w:iCs/>
          <w:color w:val="00FF99"/>
          <w:sz w:val="36"/>
          <w:szCs w:val="36"/>
        </w:rPr>
        <w:t>8.14.23</w:t>
      </w:r>
    </w:p>
    <w:p w14:paraId="385F8257" w14:textId="788BBB1C" w:rsidR="009A6E5F" w:rsidRDefault="009A6E5F" w:rsidP="009A6E5F">
      <w:pPr>
        <w:jc w:val="right"/>
        <w:rPr>
          <w:i/>
          <w:iCs/>
        </w:rPr>
      </w:pPr>
      <w:hyperlink r:id="rId5" w:history="1">
        <w:r w:rsidRPr="009A6E5F">
          <w:rPr>
            <w:rStyle w:val="Hyperlink"/>
            <w:i/>
            <w:iCs/>
          </w:rPr>
          <w:t>https://www.tvtechnology.com/news/fixed-wireless-providers-dominated-new-broadband-subs-in-q2-2023?utm_term=A25693A1-51B6-4112-BDE4-56BD420E983F&amp;utm_campaign=C74FC4FA-5D4D-4151-8915-3043BA411DBE&amp;utm_medium=email&amp;utm_content=AAF8D5DB-8052-4CE2-9789-1D690EA79221&amp;utm_source=SmartBrief</w:t>
        </w:r>
      </w:hyperlink>
    </w:p>
    <w:p w14:paraId="4CFEC01C" w14:textId="6312F065" w:rsidR="009A6E5F" w:rsidRDefault="009A6E5F" w:rsidP="009A6E5F">
      <w:pPr>
        <w:jc w:val="right"/>
        <w:rPr>
          <w:i/>
          <w:iCs/>
        </w:rPr>
      </w:pPr>
      <w:r>
        <w:rPr>
          <w:i/>
          <w:iCs/>
        </w:rPr>
        <w:t>Image credit:</w:t>
      </w:r>
    </w:p>
    <w:p w14:paraId="758D97DA" w14:textId="39FF6DA4" w:rsidR="009A6E5F" w:rsidRDefault="009A6E5F" w:rsidP="009A6E5F">
      <w:pPr>
        <w:jc w:val="right"/>
        <w:rPr>
          <w:i/>
          <w:iCs/>
        </w:rPr>
      </w:pPr>
      <w:hyperlink r:id="rId6" w:history="1">
        <w:r w:rsidRPr="00BC7099">
          <w:rPr>
            <w:rStyle w:val="Hyperlink"/>
            <w:i/>
            <w:iCs/>
          </w:rPr>
          <w:t>https://aadhmqulyo.cloudimg.io/v7/https://thetechjournal.com/wp-content/uploads/2012/08/broadband.jpg</w:t>
        </w:r>
      </w:hyperlink>
    </w:p>
    <w:p w14:paraId="01DC1D6E" w14:textId="77777777" w:rsidR="009A6E5F" w:rsidRPr="009A6E5F" w:rsidRDefault="009A6E5F" w:rsidP="009A6E5F">
      <w:pPr>
        <w:jc w:val="right"/>
        <w:rPr>
          <w:i/>
          <w:iCs/>
        </w:rPr>
      </w:pPr>
    </w:p>
    <w:p w14:paraId="3E1BBB72" w14:textId="77777777" w:rsidR="009A6E5F" w:rsidRPr="009A6E5F" w:rsidRDefault="009A6E5F" w:rsidP="009A6E5F">
      <w:pPr>
        <w:jc w:val="right"/>
        <w:rPr>
          <w:i/>
          <w:iCs/>
        </w:rPr>
      </w:pPr>
    </w:p>
    <w:sectPr w:rsidR="009A6E5F" w:rsidRPr="009A6E5F"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E5F"/>
    <w:rsid w:val="003837C3"/>
    <w:rsid w:val="009A6E5F"/>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DD250"/>
  <w15:chartTrackingRefBased/>
  <w15:docId w15:val="{8666D886-A416-4F6A-BBE7-59EF55408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E5F"/>
    <w:rPr>
      <w:color w:val="0563C1" w:themeColor="hyperlink"/>
      <w:u w:val="single"/>
    </w:rPr>
  </w:style>
  <w:style w:type="character" w:styleId="UnresolvedMention">
    <w:name w:val="Unresolved Mention"/>
    <w:basedOn w:val="DefaultParagraphFont"/>
    <w:uiPriority w:val="99"/>
    <w:semiHidden/>
    <w:unhideWhenUsed/>
    <w:rsid w:val="009A6E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adhmqulyo.cloudimg.io/v7/https://thetechjournal.com/wp-content/uploads/2012/08/broadband.jpg" TargetMode="External"/><Relationship Id="rId5" Type="http://schemas.openxmlformats.org/officeDocument/2006/relationships/hyperlink" Target="https://www.tvtechnology.com/news/fixed-wireless-providers-dominated-new-broadband-subs-in-q2-2023?utm_term=A25693A1-51B6-4112-BDE4-56BD420E983F&amp;utm_campaign=C74FC4FA-5D4D-4151-8915-3043BA411DBE&amp;utm_medium=email&amp;utm_content=AAF8D5DB-8052-4CE2-9789-1D690EA79221&amp;utm_source=SmartBrie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206</Words>
  <Characters>1177</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2023-08-15T15:43:00Z</dcterms:created>
  <dcterms:modified xsi:type="dcterms:W3CDTF">2023-08-15T15:47:00Z</dcterms:modified>
</cp:coreProperties>
</file>