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4E8CC739" w14:textId="76593E86" w:rsidR="00943E55" w:rsidRPr="00943E55" w:rsidRDefault="00943E55" w:rsidP="00943E55">
      <w:pPr>
        <w:rPr>
          <w:b/>
          <w:bCs/>
          <w:color w:val="538135" w:themeColor="accent6" w:themeShade="BF"/>
          <w:sz w:val="36"/>
          <w:szCs w:val="36"/>
        </w:rPr>
      </w:pPr>
      <w:r w:rsidRPr="00943E55">
        <w:rPr>
          <w:b/>
          <w:bCs/>
          <w:color w:val="538135" w:themeColor="accent6" w:themeShade="BF"/>
          <w:sz w:val="36"/>
          <w:szCs w:val="36"/>
        </w:rPr>
        <w:t xml:space="preserve">Want </w:t>
      </w:r>
      <w:r w:rsidRPr="00943E55">
        <w:rPr>
          <w:b/>
          <w:bCs/>
          <w:color w:val="538135" w:themeColor="accent6" w:themeShade="BF"/>
          <w:sz w:val="36"/>
          <w:szCs w:val="36"/>
        </w:rPr>
        <w:t>M</w:t>
      </w:r>
      <w:r w:rsidRPr="00943E55">
        <w:rPr>
          <w:b/>
          <w:bCs/>
          <w:color w:val="538135" w:themeColor="accent6" w:themeShade="BF"/>
          <w:sz w:val="36"/>
          <w:szCs w:val="36"/>
        </w:rPr>
        <w:t xml:space="preserve">ore </w:t>
      </w:r>
      <w:r w:rsidRPr="00943E55">
        <w:rPr>
          <w:b/>
          <w:bCs/>
          <w:color w:val="538135" w:themeColor="accent6" w:themeShade="BF"/>
          <w:sz w:val="36"/>
          <w:szCs w:val="36"/>
        </w:rPr>
        <w:t>M</w:t>
      </w:r>
      <w:r w:rsidRPr="00943E55">
        <w:rPr>
          <w:b/>
          <w:bCs/>
          <w:color w:val="538135" w:themeColor="accent6" w:themeShade="BF"/>
          <w:sz w:val="36"/>
          <w:szCs w:val="36"/>
        </w:rPr>
        <w:t xml:space="preserve">oney for </w:t>
      </w:r>
      <w:r w:rsidRPr="00943E55">
        <w:rPr>
          <w:b/>
          <w:bCs/>
          <w:color w:val="538135" w:themeColor="accent6" w:themeShade="BF"/>
          <w:sz w:val="36"/>
          <w:szCs w:val="36"/>
        </w:rPr>
        <w:t>C</w:t>
      </w:r>
      <w:r w:rsidRPr="00943E55">
        <w:rPr>
          <w:b/>
          <w:bCs/>
          <w:color w:val="538135" w:themeColor="accent6" w:themeShade="BF"/>
          <w:sz w:val="36"/>
          <w:szCs w:val="36"/>
        </w:rPr>
        <w:t xml:space="preserve">ontent </w:t>
      </w:r>
      <w:r w:rsidRPr="00943E55">
        <w:rPr>
          <w:b/>
          <w:bCs/>
          <w:color w:val="538135" w:themeColor="accent6" w:themeShade="BF"/>
          <w:sz w:val="36"/>
          <w:szCs w:val="36"/>
        </w:rPr>
        <w:t>M</w:t>
      </w:r>
      <w:r w:rsidRPr="00943E55">
        <w:rPr>
          <w:b/>
          <w:bCs/>
          <w:color w:val="538135" w:themeColor="accent6" w:themeShade="BF"/>
          <w:sz w:val="36"/>
          <w:szCs w:val="36"/>
        </w:rPr>
        <w:t xml:space="preserve">arketing? Here's </w:t>
      </w:r>
      <w:r w:rsidRPr="00943E55">
        <w:rPr>
          <w:b/>
          <w:bCs/>
          <w:color w:val="538135" w:themeColor="accent6" w:themeShade="BF"/>
          <w:sz w:val="36"/>
          <w:szCs w:val="36"/>
        </w:rPr>
        <w:t>H</w:t>
      </w:r>
      <w:r w:rsidRPr="00943E55">
        <w:rPr>
          <w:b/>
          <w:bCs/>
          <w:color w:val="538135" w:themeColor="accent6" w:themeShade="BF"/>
          <w:sz w:val="36"/>
          <w:szCs w:val="36"/>
        </w:rPr>
        <w:t>ow</w:t>
      </w:r>
    </w:p>
    <w:p w14:paraId="2A1E6423" w14:textId="72D1A3B2" w:rsidR="00943E55" w:rsidRPr="00943E55" w:rsidRDefault="00943E55" w:rsidP="00943E5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8856A5" wp14:editId="05073E1B">
            <wp:simplePos x="0" y="0"/>
            <wp:positionH relativeFrom="column">
              <wp:posOffset>3684956</wp:posOffset>
            </wp:positionH>
            <wp:positionV relativeFrom="paragraph">
              <wp:posOffset>473431</wp:posOffset>
            </wp:positionV>
            <wp:extent cx="2522855" cy="1244600"/>
            <wp:effectExtent l="152400" t="152400" r="353695" b="355600"/>
            <wp:wrapTight wrapText="bothSides">
              <wp:wrapPolygon edited="0">
                <wp:start x="652" y="-2645"/>
                <wp:lineTo x="-1305" y="-1984"/>
                <wp:lineTo x="-1305" y="22812"/>
                <wp:lineTo x="-816" y="24465"/>
                <wp:lineTo x="1468" y="26780"/>
                <wp:lineTo x="1631" y="27441"/>
                <wp:lineTo x="21529" y="27441"/>
                <wp:lineTo x="21692" y="26780"/>
                <wp:lineTo x="23813" y="24465"/>
                <wp:lineTo x="24465" y="19506"/>
                <wp:lineTo x="24465" y="3306"/>
                <wp:lineTo x="22508" y="-1653"/>
                <wp:lineTo x="22345" y="-2645"/>
                <wp:lineTo x="652" y="-2645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24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E55">
        <w:rPr>
          <w:sz w:val="36"/>
          <w:szCs w:val="36"/>
        </w:rPr>
        <w:t>The vast majority of content marketers say credibility and trust are fostered with audiences through content marketing, but one of the biggest barriers is a lack of budget, writes Anvil Media President Kent Lewis. Lewis explains how to write a content plan and offers three "sales strategies" to consider when you ask for more budget.</w:t>
      </w:r>
    </w:p>
    <w:p w14:paraId="7E2A9114" w14:textId="54370C9D" w:rsidR="00943E55" w:rsidRPr="00943E55" w:rsidRDefault="00943E55" w:rsidP="00943E55">
      <w:pPr>
        <w:jc w:val="right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943E55">
        <w:rPr>
          <w:b/>
          <w:bCs/>
          <w:i/>
          <w:iCs/>
          <w:color w:val="538135" w:themeColor="accent6" w:themeShade="BF"/>
          <w:sz w:val="36"/>
          <w:szCs w:val="36"/>
        </w:rPr>
        <w:t xml:space="preserve">SmartBrief/Marketing </w:t>
      </w:r>
      <w:r w:rsidRPr="00943E55">
        <w:rPr>
          <w:b/>
          <w:bCs/>
          <w:i/>
          <w:iCs/>
          <w:color w:val="538135" w:themeColor="accent6" w:themeShade="BF"/>
          <w:sz w:val="36"/>
          <w:szCs w:val="36"/>
        </w:rPr>
        <w:t>4.13.21</w:t>
      </w:r>
    </w:p>
    <w:p w14:paraId="7C9A39D1" w14:textId="01E644D7" w:rsidR="00943E55" w:rsidRDefault="00943E55" w:rsidP="00943E55">
      <w:pPr>
        <w:jc w:val="right"/>
        <w:rPr>
          <w:i/>
          <w:iCs/>
          <w:sz w:val="28"/>
          <w:szCs w:val="28"/>
        </w:rPr>
      </w:pPr>
      <w:hyperlink r:id="rId5" w:history="1">
        <w:r w:rsidRPr="00943E55">
          <w:rPr>
            <w:rStyle w:val="Hyperlink"/>
            <w:i/>
            <w:iCs/>
            <w:sz w:val="28"/>
            <w:szCs w:val="28"/>
          </w:rPr>
          <w:t>https://www.smartbrief.com/original/2021/04/how-advocate-bigger-content-marketing-budget?utm_source=brief</w:t>
        </w:r>
      </w:hyperlink>
    </w:p>
    <w:p w14:paraId="79EB93F7" w14:textId="28FF83DE" w:rsidR="00943E55" w:rsidRDefault="00943E55" w:rsidP="00943E5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D729EB5" w14:textId="0AADB241" w:rsidR="00943E55" w:rsidRDefault="00943E55" w:rsidP="00943E55">
      <w:pPr>
        <w:jc w:val="right"/>
        <w:rPr>
          <w:i/>
          <w:iCs/>
          <w:sz w:val="28"/>
          <w:szCs w:val="28"/>
        </w:rPr>
      </w:pPr>
      <w:hyperlink r:id="rId6" w:history="1">
        <w:r w:rsidRPr="00FF0E67">
          <w:rPr>
            <w:rStyle w:val="Hyperlink"/>
            <w:i/>
            <w:iCs/>
            <w:sz w:val="28"/>
            <w:szCs w:val="28"/>
          </w:rPr>
          <w:t>https://viuz.com/wp-content/uploads/content-marketing-image-900x444.jpg</w:t>
        </w:r>
      </w:hyperlink>
    </w:p>
    <w:p w14:paraId="63F05BB4" w14:textId="77777777" w:rsidR="00943E55" w:rsidRPr="00943E55" w:rsidRDefault="00943E55" w:rsidP="00943E55">
      <w:pPr>
        <w:jc w:val="right"/>
        <w:rPr>
          <w:i/>
          <w:iCs/>
          <w:sz w:val="28"/>
          <w:szCs w:val="28"/>
        </w:rPr>
      </w:pPr>
    </w:p>
    <w:p w14:paraId="4C914B3D" w14:textId="77777777" w:rsidR="00943E55" w:rsidRDefault="00943E55"/>
    <w:sectPr w:rsidR="00943E5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55"/>
    <w:rsid w:val="003837C3"/>
    <w:rsid w:val="00943E5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6199"/>
  <w15:chartTrackingRefBased/>
  <w15:docId w15:val="{14A17A1D-ABA1-48CE-9323-090E7A98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uz.com/wp-content/uploads/content-marketing-image-900x444.jpg" TargetMode="External"/><Relationship Id="rId5" Type="http://schemas.openxmlformats.org/officeDocument/2006/relationships/hyperlink" Target="https://www.smartbrief.com/original/2021/04/how-advocate-bigger-content-marketing-budget?utm_source=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2021-04-13T16:44:00Z</dcterms:created>
  <dcterms:modified xsi:type="dcterms:W3CDTF">2021-04-13T16:48:00Z</dcterms:modified>
</cp:coreProperties>
</file>