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DE07DD" w:rsidRPr="00A664DF" w:rsidRDefault="00DE07DD" w:rsidP="00DE07DD">
      <w:pPr>
        <w:rPr>
          <w:b/>
          <w:color w:val="FFFF00"/>
          <w:sz w:val="32"/>
        </w:rPr>
      </w:pPr>
      <w:r w:rsidRPr="00A664DF">
        <w:rPr>
          <w:b/>
          <w:color w:val="FFFF00"/>
          <w:sz w:val="32"/>
        </w:rPr>
        <w:t>What 5G Networks Mean for Mobile M</w:t>
      </w:r>
      <w:r w:rsidRPr="00A664DF">
        <w:rPr>
          <w:b/>
          <w:color w:val="FFFF00"/>
          <w:sz w:val="32"/>
        </w:rPr>
        <w:t>arketers</w:t>
      </w:r>
    </w:p>
    <w:p w:rsidR="00DE07DD" w:rsidRPr="00A664DF" w:rsidRDefault="00DE07DD" w:rsidP="00DE07DD">
      <w:pPr>
        <w:rPr>
          <w:sz w:val="32"/>
        </w:rPr>
      </w:pPr>
      <w:r w:rsidRPr="00A664DF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2DDEC96" wp14:editId="36C9FECD">
            <wp:simplePos x="0" y="0"/>
            <wp:positionH relativeFrom="column">
              <wp:posOffset>4279265</wp:posOffset>
            </wp:positionH>
            <wp:positionV relativeFrom="paragraph">
              <wp:posOffset>655320</wp:posOffset>
            </wp:positionV>
            <wp:extent cx="1608455" cy="1206500"/>
            <wp:effectExtent l="0" t="0" r="0" b="0"/>
            <wp:wrapTight wrapText="bothSides">
              <wp:wrapPolygon edited="0">
                <wp:start x="0" y="0"/>
                <wp:lineTo x="0" y="21145"/>
                <wp:lineTo x="21233" y="21145"/>
                <wp:lineTo x="2123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4DF">
        <w:rPr>
          <w:sz w:val="32"/>
        </w:rPr>
        <w:t xml:space="preserve">Leading telecommunication companies are just starting to utilize a 5G wireless network, which is 10 times faster than 4G, that will affect the customer experience individuals have interacting with mobile marketers, writes Indrajeet Deshpande. He predicts as the technology </w:t>
      </w:r>
      <w:bookmarkStart w:id="0" w:name="_GoBack"/>
      <w:bookmarkEnd w:id="0"/>
      <w:r w:rsidRPr="00A664DF">
        <w:rPr>
          <w:sz w:val="32"/>
        </w:rPr>
        <w:t>becomes more ubiquitous individuals will rely more on their speedier mobile phones and use fewer ad blockers because of fast download times; and marketers will be able to seamlessly integrate mobile and in-store interactions, providing a more interactive and immersive experience.</w:t>
      </w:r>
    </w:p>
    <w:p w:rsidR="008E144F" w:rsidRPr="00A664DF" w:rsidRDefault="00DE07DD" w:rsidP="00DE07DD">
      <w:pPr>
        <w:jc w:val="right"/>
        <w:rPr>
          <w:b/>
          <w:i/>
          <w:color w:val="FFFF00"/>
          <w:sz w:val="32"/>
        </w:rPr>
      </w:pPr>
      <w:r w:rsidRPr="00A664DF">
        <w:rPr>
          <w:b/>
          <w:i/>
          <w:color w:val="FFFF00"/>
          <w:sz w:val="32"/>
        </w:rPr>
        <w:t>MarTech Advisor 8/12/19</w:t>
      </w:r>
    </w:p>
    <w:p w:rsidR="00DE07DD" w:rsidRDefault="00DE07DD" w:rsidP="00DE07DD">
      <w:hyperlink r:id="rId6" w:history="1">
        <w:r w:rsidRPr="00782E4F">
          <w:rPr>
            <w:rStyle w:val="Hyperlink"/>
          </w:rPr>
          <w:t>https://www.martechadvisor.com/articles/mobile-advertising/5g-impact-mobile-marketing-customer-experience/</w:t>
        </w:r>
      </w:hyperlink>
    </w:p>
    <w:p w:rsidR="00A664DF" w:rsidRDefault="00A664DF" w:rsidP="00DE07DD">
      <w:r>
        <w:t>Image credit:</w:t>
      </w:r>
    </w:p>
    <w:p w:rsidR="00A664DF" w:rsidRDefault="00A664DF" w:rsidP="00DE07DD">
      <w:hyperlink r:id="rId7" w:history="1">
        <w:r w:rsidRPr="00782E4F">
          <w:rPr>
            <w:rStyle w:val="Hyperlink"/>
          </w:rPr>
          <w:t>https://www.pandasecurity.com/mediacenter/src/uploads/2018/12/pandasecurity-5G-cybersecurity.jpg</w:t>
        </w:r>
      </w:hyperlink>
    </w:p>
    <w:p w:rsidR="00A664DF" w:rsidRDefault="00A664DF" w:rsidP="00DE07DD"/>
    <w:p w:rsidR="00DE07DD" w:rsidRDefault="00DE07DD" w:rsidP="00DE07DD"/>
    <w:sectPr w:rsidR="00DE0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DD"/>
    <w:rsid w:val="000F7CE2"/>
    <w:rsid w:val="004A14F9"/>
    <w:rsid w:val="0051611A"/>
    <w:rsid w:val="00746FC2"/>
    <w:rsid w:val="008E144F"/>
    <w:rsid w:val="00A664DF"/>
    <w:rsid w:val="00DE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7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ndasecurity.com/mediacenter/src/uploads/2018/12/pandasecurity-5G-cybersecurit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rtechadvisor.com/articles/mobile-advertising/5g-impact-mobile-marketing-customer-experienc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2019-08-16T12:31:00Z</dcterms:created>
  <dcterms:modified xsi:type="dcterms:W3CDTF">2019-08-16T12:36:00Z</dcterms:modified>
</cp:coreProperties>
</file>