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D0D0D" w:themeColor="text1" w:themeTint="F2"/>
  <w:body>
    <w:p w14:paraId="03C84379" w14:textId="6654A579" w:rsidR="0094774A" w:rsidRPr="0094774A" w:rsidRDefault="0094774A" w:rsidP="0094774A">
      <w:pPr>
        <w:rPr>
          <w:b/>
          <w:bCs/>
          <w:color w:val="FFFF00"/>
          <w:sz w:val="36"/>
          <w:szCs w:val="36"/>
        </w:rPr>
      </w:pPr>
      <w:r w:rsidRPr="0094774A">
        <w:rPr>
          <w:b/>
          <w:bCs/>
          <w:color w:val="FFFF00"/>
          <w:sz w:val="36"/>
          <w:szCs w:val="36"/>
        </w:rPr>
        <w:t xml:space="preserve">What to </w:t>
      </w:r>
      <w:r w:rsidRPr="0094774A">
        <w:rPr>
          <w:b/>
          <w:bCs/>
          <w:color w:val="FFFF00"/>
          <w:sz w:val="36"/>
          <w:szCs w:val="36"/>
        </w:rPr>
        <w:t>C</w:t>
      </w:r>
      <w:r w:rsidRPr="0094774A">
        <w:rPr>
          <w:b/>
          <w:bCs/>
          <w:color w:val="FFFF00"/>
          <w:sz w:val="36"/>
          <w:szCs w:val="36"/>
        </w:rPr>
        <w:t xml:space="preserve">onsider </w:t>
      </w:r>
      <w:r w:rsidRPr="0094774A">
        <w:rPr>
          <w:b/>
          <w:bCs/>
          <w:color w:val="FFFF00"/>
          <w:sz w:val="36"/>
          <w:szCs w:val="36"/>
        </w:rPr>
        <w:t>W</w:t>
      </w:r>
      <w:r w:rsidRPr="0094774A">
        <w:rPr>
          <w:b/>
          <w:bCs/>
          <w:color w:val="FFFF00"/>
          <w:sz w:val="36"/>
          <w:szCs w:val="36"/>
        </w:rPr>
        <w:t xml:space="preserve">hen </w:t>
      </w:r>
      <w:r w:rsidRPr="0094774A">
        <w:rPr>
          <w:b/>
          <w:bCs/>
          <w:color w:val="FFFF00"/>
          <w:sz w:val="36"/>
          <w:szCs w:val="36"/>
        </w:rPr>
        <w:t>C</w:t>
      </w:r>
      <w:r w:rsidRPr="0094774A">
        <w:rPr>
          <w:b/>
          <w:bCs/>
          <w:color w:val="FFFF00"/>
          <w:sz w:val="36"/>
          <w:szCs w:val="36"/>
        </w:rPr>
        <w:t xml:space="preserve">hoosing </w:t>
      </w:r>
      <w:r w:rsidRPr="0094774A">
        <w:rPr>
          <w:b/>
          <w:bCs/>
          <w:color w:val="FFFF00"/>
          <w:sz w:val="36"/>
          <w:szCs w:val="36"/>
        </w:rPr>
        <w:t>I</w:t>
      </w:r>
      <w:r w:rsidRPr="0094774A">
        <w:rPr>
          <w:b/>
          <w:bCs/>
          <w:color w:val="FFFF00"/>
          <w:sz w:val="36"/>
          <w:szCs w:val="36"/>
        </w:rPr>
        <w:t>nfluencers</w:t>
      </w:r>
    </w:p>
    <w:p w14:paraId="34D12B9C" w14:textId="4E2551BC" w:rsidR="0094774A" w:rsidRPr="0094774A" w:rsidRDefault="007D0B12" w:rsidP="0094774A">
      <w:pPr>
        <w:rPr>
          <w:sz w:val="36"/>
          <w:szCs w:val="36"/>
        </w:rPr>
      </w:pPr>
      <w:r>
        <w:rPr>
          <w:noProof/>
        </w:rPr>
        <w:drawing>
          <wp:anchor distT="0" distB="0" distL="114300" distR="114300" simplePos="0" relativeHeight="251658240" behindDoc="1" locked="0" layoutInCell="1" allowOverlap="1" wp14:anchorId="7B54E129" wp14:editId="338C2677">
            <wp:simplePos x="0" y="0"/>
            <wp:positionH relativeFrom="column">
              <wp:posOffset>4352290</wp:posOffset>
            </wp:positionH>
            <wp:positionV relativeFrom="paragraph">
              <wp:posOffset>849630</wp:posOffset>
            </wp:positionV>
            <wp:extent cx="1652905" cy="1102360"/>
            <wp:effectExtent l="19050" t="0" r="23495" b="345440"/>
            <wp:wrapTight wrapText="bothSides">
              <wp:wrapPolygon edited="0">
                <wp:start x="0" y="0"/>
                <wp:lineTo x="-249" y="373"/>
                <wp:lineTo x="-249" y="27995"/>
                <wp:lineTo x="21658" y="27995"/>
                <wp:lineTo x="21658" y="5972"/>
                <wp:lineTo x="21409" y="373"/>
                <wp:lineTo x="2140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2905" cy="1102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774A" w:rsidRPr="0094774A">
        <w:rPr>
          <w:sz w:val="36"/>
          <w:szCs w:val="36"/>
        </w:rPr>
        <w:t>Engagement rates are only one consideration when hiring influencers for specific campaigns, writes Sway Group's Danielle Wiley, who recommends also choosing creators based on their audience demographic, values, diversity, content and personality. "Campaigns should be built around meaningful content that offers value, with promotional efforts supplementing organic reach in order to reach cumulative engagement goals," Wiley writes.</w:t>
      </w:r>
    </w:p>
    <w:p w14:paraId="11806620" w14:textId="299BF5C7" w:rsidR="00FE75DF" w:rsidRPr="0094774A" w:rsidRDefault="0094774A" w:rsidP="0094774A">
      <w:pPr>
        <w:jc w:val="right"/>
        <w:rPr>
          <w:b/>
          <w:bCs/>
          <w:i/>
          <w:iCs/>
          <w:color w:val="FFFF00"/>
          <w:sz w:val="36"/>
          <w:szCs w:val="36"/>
        </w:rPr>
      </w:pPr>
      <w:r w:rsidRPr="0094774A">
        <w:rPr>
          <w:b/>
          <w:bCs/>
          <w:i/>
          <w:iCs/>
          <w:color w:val="FFFF00"/>
          <w:sz w:val="36"/>
          <w:szCs w:val="36"/>
        </w:rPr>
        <w:t xml:space="preserve">The Drum (free registration) </w:t>
      </w:r>
      <w:r w:rsidRPr="0094774A">
        <w:rPr>
          <w:b/>
          <w:bCs/>
          <w:i/>
          <w:iCs/>
          <w:color w:val="FFFF00"/>
          <w:sz w:val="36"/>
          <w:szCs w:val="36"/>
        </w:rPr>
        <w:t>1.15.21</w:t>
      </w:r>
    </w:p>
    <w:p w14:paraId="3FADE574" w14:textId="22AC7CEC" w:rsidR="0094774A" w:rsidRDefault="0094774A" w:rsidP="0094774A">
      <w:pPr>
        <w:jc w:val="right"/>
        <w:rPr>
          <w:i/>
          <w:iCs/>
          <w:sz w:val="28"/>
          <w:szCs w:val="28"/>
        </w:rPr>
      </w:pPr>
      <w:hyperlink r:id="rId5" w:history="1">
        <w:r w:rsidRPr="0094774A">
          <w:rPr>
            <w:rStyle w:val="Hyperlink"/>
            <w:i/>
            <w:iCs/>
            <w:sz w:val="28"/>
            <w:szCs w:val="28"/>
          </w:rPr>
          <w:t>https://www.thedrum.com/opinion/2021/01/15/likes-shares-comments-don-t-be-misled-past-engagement-rates</w:t>
        </w:r>
      </w:hyperlink>
    </w:p>
    <w:p w14:paraId="4E412D78" w14:textId="7F93A3F1" w:rsidR="007D0B12" w:rsidRDefault="007D0B12" w:rsidP="0094774A">
      <w:pPr>
        <w:jc w:val="right"/>
        <w:rPr>
          <w:i/>
          <w:iCs/>
          <w:sz w:val="28"/>
          <w:szCs w:val="28"/>
        </w:rPr>
      </w:pPr>
      <w:r>
        <w:rPr>
          <w:i/>
          <w:iCs/>
          <w:sz w:val="28"/>
          <w:szCs w:val="28"/>
        </w:rPr>
        <w:t>Image credit:</w:t>
      </w:r>
    </w:p>
    <w:p w14:paraId="5E0552F4" w14:textId="046585F6" w:rsidR="007D0B12" w:rsidRDefault="007D0B12" w:rsidP="0094774A">
      <w:pPr>
        <w:jc w:val="right"/>
        <w:rPr>
          <w:i/>
          <w:iCs/>
          <w:sz w:val="28"/>
          <w:szCs w:val="28"/>
        </w:rPr>
      </w:pPr>
      <w:hyperlink r:id="rId6" w:history="1">
        <w:r w:rsidRPr="00E27366">
          <w:rPr>
            <w:rStyle w:val="Hyperlink"/>
            <w:i/>
            <w:iCs/>
            <w:sz w:val="28"/>
            <w:szCs w:val="28"/>
          </w:rPr>
          <w:t>https://www.impactbnd.com/hubfs/blog-files/find-micro-influencers-on-instagram.jpeg</w:t>
        </w:r>
      </w:hyperlink>
    </w:p>
    <w:p w14:paraId="60EAB59F" w14:textId="77777777" w:rsidR="007D0B12" w:rsidRPr="0094774A" w:rsidRDefault="007D0B12" w:rsidP="0094774A">
      <w:pPr>
        <w:jc w:val="right"/>
        <w:rPr>
          <w:i/>
          <w:iCs/>
          <w:sz w:val="28"/>
          <w:szCs w:val="28"/>
        </w:rPr>
      </w:pPr>
    </w:p>
    <w:p w14:paraId="49BF81CC" w14:textId="77777777" w:rsidR="0094774A" w:rsidRDefault="0094774A"/>
    <w:sectPr w:rsidR="0094774A"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4A"/>
    <w:rsid w:val="003837C3"/>
    <w:rsid w:val="007D0B12"/>
    <w:rsid w:val="0094774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2D54"/>
  <w15:chartTrackingRefBased/>
  <w15:docId w15:val="{118B6434-5B1F-4566-814A-1A88BD1C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74A"/>
    <w:rPr>
      <w:color w:val="0563C1" w:themeColor="hyperlink"/>
      <w:u w:val="single"/>
    </w:rPr>
  </w:style>
  <w:style w:type="character" w:styleId="UnresolvedMention">
    <w:name w:val="Unresolved Mention"/>
    <w:basedOn w:val="DefaultParagraphFont"/>
    <w:uiPriority w:val="99"/>
    <w:semiHidden/>
    <w:unhideWhenUsed/>
    <w:rsid w:val="00947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actbnd.com/hubfs/blog-files/find-micro-influencers-on-instagram.jpeg" TargetMode="External"/><Relationship Id="rId5" Type="http://schemas.openxmlformats.org/officeDocument/2006/relationships/hyperlink" Target="https://www.thedrum.com/opinion/2021/01/15/likes-shares-comments-don-t-be-misled-past-engagement-rat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2021-01-19T19:03:00Z</dcterms:created>
  <dcterms:modified xsi:type="dcterms:W3CDTF">2021-01-19T19:10:00Z</dcterms:modified>
</cp:coreProperties>
</file>