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137D07" w:rsidRPr="00137D07" w:rsidRDefault="00137D07" w:rsidP="00137D07">
      <w:pPr>
        <w:rPr>
          <w:b/>
          <w:color w:val="4F6228" w:themeColor="accent3" w:themeShade="80"/>
          <w:sz w:val="40"/>
        </w:rPr>
      </w:pPr>
      <w:r w:rsidRPr="00137D07">
        <w:rPr>
          <w:b/>
          <w:color w:val="4F6228" w:themeColor="accent3" w:themeShade="80"/>
          <w:sz w:val="40"/>
        </w:rPr>
        <w:t>Why D</w:t>
      </w:r>
      <w:r w:rsidRPr="00137D07">
        <w:rPr>
          <w:b/>
          <w:color w:val="4F6228" w:themeColor="accent3" w:themeShade="80"/>
          <w:sz w:val="40"/>
        </w:rPr>
        <w:t xml:space="preserve">igital </w:t>
      </w:r>
      <w:r w:rsidRPr="00137D07">
        <w:rPr>
          <w:b/>
          <w:color w:val="4F6228" w:themeColor="accent3" w:themeShade="80"/>
          <w:sz w:val="40"/>
        </w:rPr>
        <w:t>Audio C</w:t>
      </w:r>
      <w:r w:rsidRPr="00137D07">
        <w:rPr>
          <w:b/>
          <w:color w:val="4F6228" w:themeColor="accent3" w:themeShade="80"/>
          <w:sz w:val="40"/>
        </w:rPr>
        <w:t xml:space="preserve">ould be the </w:t>
      </w:r>
      <w:r w:rsidRPr="00137D07">
        <w:rPr>
          <w:b/>
          <w:color w:val="4F6228" w:themeColor="accent3" w:themeShade="80"/>
          <w:sz w:val="40"/>
        </w:rPr>
        <w:t>Biggest Ad D</w:t>
      </w:r>
      <w:r w:rsidRPr="00137D07">
        <w:rPr>
          <w:b/>
          <w:color w:val="4F6228" w:themeColor="accent3" w:themeShade="80"/>
          <w:sz w:val="40"/>
        </w:rPr>
        <w:t xml:space="preserve">isruptor </w:t>
      </w:r>
    </w:p>
    <w:p w:rsidR="00137D07" w:rsidRPr="00137D07" w:rsidRDefault="00137D07" w:rsidP="00137D07">
      <w:pPr>
        <w:rPr>
          <w:sz w:val="40"/>
        </w:rPr>
      </w:pPr>
      <w:r>
        <w:rPr>
          <w:rFonts w:ascii="Arial" w:hAnsi="Arial" w:cs="Arial"/>
          <w:noProof/>
          <w:sz w:val="20"/>
          <w:szCs w:val="20"/>
        </w:rPr>
        <w:drawing>
          <wp:anchor distT="0" distB="0" distL="114300" distR="114300" simplePos="0" relativeHeight="251658240" behindDoc="1" locked="0" layoutInCell="1" allowOverlap="1" wp14:anchorId="37894908" wp14:editId="28C37BA5">
            <wp:simplePos x="0" y="0"/>
            <wp:positionH relativeFrom="column">
              <wp:posOffset>4532630</wp:posOffset>
            </wp:positionH>
            <wp:positionV relativeFrom="paragraph">
              <wp:posOffset>455295</wp:posOffset>
            </wp:positionV>
            <wp:extent cx="1778000" cy="1270000"/>
            <wp:effectExtent l="0" t="0" r="0" b="6350"/>
            <wp:wrapTight wrapText="bothSides">
              <wp:wrapPolygon edited="0">
                <wp:start x="0" y="0"/>
                <wp:lineTo x="0" y="21384"/>
                <wp:lineTo x="21291" y="21384"/>
                <wp:lineTo x="21291" y="0"/>
                <wp:lineTo x="0" y="0"/>
              </wp:wrapPolygon>
            </wp:wrapTight>
            <wp:docPr id="1" name="Picture 1" descr="Image result for people with digital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 with digital aud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D07">
        <w:rPr>
          <w:sz w:val="40"/>
        </w:rPr>
        <w:t>Roughly 75% of today's digital radio is listened to on mobile devices, which makes location and habit data available virtually everywhere. "What ultimately sets audio apart from display and video is the scope of its reach and the depth of its impact," said John Trimble, chief revenue officer at Pandora Media.</w:t>
      </w:r>
    </w:p>
    <w:p w:rsidR="00CF175D" w:rsidRPr="00137D07" w:rsidRDefault="00137D07" w:rsidP="00137D07">
      <w:pPr>
        <w:jc w:val="right"/>
        <w:rPr>
          <w:b/>
          <w:i/>
          <w:color w:val="4F6228" w:themeColor="accent3" w:themeShade="80"/>
          <w:sz w:val="40"/>
        </w:rPr>
      </w:pPr>
      <w:r w:rsidRPr="00137D07">
        <w:rPr>
          <w:b/>
          <w:i/>
          <w:color w:val="4F6228" w:themeColor="accent3" w:themeShade="80"/>
          <w:sz w:val="40"/>
        </w:rPr>
        <w:t>MediaPost Communications 2/3/17</w:t>
      </w:r>
    </w:p>
    <w:p w:rsidR="00137D07" w:rsidRDefault="00137D07" w:rsidP="00137D07">
      <w:hyperlink r:id="rId6" w:history="1">
        <w:r w:rsidRPr="006A749A">
          <w:rPr>
            <w:rStyle w:val="Hyperlink"/>
          </w:rPr>
          <w:t>http://www.mediapost.com/publications/article/294231/is-2017-the-year-for-audio.html</w:t>
        </w:r>
      </w:hyperlink>
    </w:p>
    <w:p w:rsidR="00137D07" w:rsidRDefault="00137D07" w:rsidP="00137D07">
      <w:r>
        <w:t>Image source:</w:t>
      </w:r>
    </w:p>
    <w:p w:rsidR="00137D07" w:rsidRDefault="00137D07" w:rsidP="00137D07">
      <w:hyperlink r:id="rId7" w:history="1">
        <w:r w:rsidRPr="006A749A">
          <w:rPr>
            <w:rStyle w:val="Hyperlink"/>
          </w:rPr>
          <w:t>http://www.fluentu.com/english/educator/blog/wp-content/uploads/sites/13/2015/01/a-model-lesson-for-using-songs-as-esl-audio-listening-materials1-e1422831856433.png</w:t>
        </w:r>
      </w:hyperlink>
    </w:p>
    <w:p w:rsidR="00137D07" w:rsidRDefault="00137D07" w:rsidP="00137D07">
      <w:bookmarkStart w:id="0" w:name="_GoBack"/>
      <w:bookmarkEnd w:id="0"/>
    </w:p>
    <w:sectPr w:rsidR="00137D0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07"/>
    <w:rsid w:val="00137D07"/>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lime,#9cf,#fcf,#cff"/>
      <o:colormenu v:ext="edit" fillcolor="#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D07"/>
    <w:rPr>
      <w:color w:val="0000FF" w:themeColor="hyperlink"/>
      <w:u w:val="single"/>
    </w:rPr>
  </w:style>
  <w:style w:type="paragraph" w:styleId="BalloonText">
    <w:name w:val="Balloon Text"/>
    <w:basedOn w:val="Normal"/>
    <w:link w:val="BalloonTextChar"/>
    <w:uiPriority w:val="99"/>
    <w:semiHidden/>
    <w:unhideWhenUsed/>
    <w:rsid w:val="0013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D07"/>
    <w:rPr>
      <w:color w:val="0000FF" w:themeColor="hyperlink"/>
      <w:u w:val="single"/>
    </w:rPr>
  </w:style>
  <w:style w:type="paragraph" w:styleId="BalloonText">
    <w:name w:val="Balloon Text"/>
    <w:basedOn w:val="Normal"/>
    <w:link w:val="BalloonTextChar"/>
    <w:uiPriority w:val="99"/>
    <w:semiHidden/>
    <w:unhideWhenUsed/>
    <w:rsid w:val="0013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uentu.com/english/educator/blog/wp-content/uploads/sites/13/2015/01/a-model-lesson-for-using-songs-as-esl-audio-listening-materials1-e1422831856433.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post.com/publications/article/294231/is-2017-the-year-for-audio.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2017-02-07T18:24:00Z</dcterms:created>
  <dcterms:modified xsi:type="dcterms:W3CDTF">2017-02-07T18:31:00Z</dcterms:modified>
</cp:coreProperties>
</file>