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6203CE" w:rsidRPr="00870507" w:rsidRDefault="00870507" w:rsidP="006203CE">
      <w:pPr>
        <w:rPr>
          <w:b/>
          <w:color w:val="FF0000"/>
          <w:sz w:val="40"/>
          <w:szCs w:val="40"/>
        </w:rPr>
      </w:pPr>
      <w:r w:rsidRPr="00870507">
        <w:rPr>
          <w:b/>
          <w:color w:val="FF0000"/>
          <w:sz w:val="40"/>
          <w:szCs w:val="40"/>
        </w:rPr>
        <w:t>Why Millennials are a D</w:t>
      </w:r>
      <w:r w:rsidR="006203CE" w:rsidRPr="00870507">
        <w:rPr>
          <w:b/>
          <w:color w:val="FF0000"/>
          <w:sz w:val="40"/>
          <w:szCs w:val="40"/>
        </w:rPr>
        <w:t xml:space="preserve">ifferent </w:t>
      </w:r>
      <w:r w:rsidRPr="00870507">
        <w:rPr>
          <w:b/>
          <w:color w:val="FF0000"/>
          <w:sz w:val="40"/>
          <w:szCs w:val="40"/>
        </w:rPr>
        <w:t>M</w:t>
      </w:r>
      <w:r w:rsidR="006203CE" w:rsidRPr="00870507">
        <w:rPr>
          <w:b/>
          <w:color w:val="FF0000"/>
          <w:sz w:val="40"/>
          <w:szCs w:val="40"/>
        </w:rPr>
        <w:t xml:space="preserve">arketing </w:t>
      </w:r>
      <w:r w:rsidRPr="00870507">
        <w:rPr>
          <w:b/>
          <w:color w:val="FF0000"/>
          <w:sz w:val="40"/>
          <w:szCs w:val="40"/>
        </w:rPr>
        <w:t>P</w:t>
      </w:r>
      <w:r w:rsidR="006203CE" w:rsidRPr="00870507">
        <w:rPr>
          <w:b/>
          <w:color w:val="FF0000"/>
          <w:sz w:val="40"/>
          <w:szCs w:val="40"/>
        </w:rPr>
        <w:t xml:space="preserve">rospect </w:t>
      </w:r>
    </w:p>
    <w:p w:rsidR="006203CE" w:rsidRPr="00870507" w:rsidRDefault="00870507" w:rsidP="006203CE">
      <w:pPr>
        <w:rPr>
          <w:sz w:val="40"/>
          <w:szCs w:val="4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3700780</wp:posOffset>
            </wp:positionH>
            <wp:positionV relativeFrom="paragraph">
              <wp:posOffset>431800</wp:posOffset>
            </wp:positionV>
            <wp:extent cx="2565400" cy="1282700"/>
            <wp:effectExtent l="0" t="0" r="6350" b="0"/>
            <wp:wrapTight wrapText="bothSides">
              <wp:wrapPolygon edited="0">
                <wp:start x="0" y="0"/>
                <wp:lineTo x="0" y="21172"/>
                <wp:lineTo x="21493" y="21172"/>
                <wp:lineTo x="21493" y="0"/>
                <wp:lineTo x="0" y="0"/>
              </wp:wrapPolygon>
            </wp:wrapTight>
            <wp:docPr id="2" name="Picture 2" descr="Image result for millenn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llenn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4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3CE" w:rsidRPr="00870507">
        <w:rPr>
          <w:sz w:val="40"/>
          <w:szCs w:val="40"/>
        </w:rPr>
        <w:t>Marketers must adapt their approach to millennial consumers, who prize authenticity in brands and favor services that partake in the sharing economy as opposed to direct ownership of products. Brands must offer up more control to this individualistic generation.</w:t>
      </w:r>
    </w:p>
    <w:p w:rsidR="00CF175D" w:rsidRPr="00870507" w:rsidRDefault="006203CE" w:rsidP="00870507">
      <w:pPr>
        <w:jc w:val="right"/>
        <w:rPr>
          <w:b/>
          <w:i/>
          <w:color w:val="FF0000"/>
          <w:sz w:val="40"/>
          <w:szCs w:val="40"/>
        </w:rPr>
      </w:pPr>
      <w:r w:rsidRPr="00870507">
        <w:rPr>
          <w:b/>
          <w:i/>
          <w:color w:val="FF0000"/>
          <w:sz w:val="40"/>
          <w:szCs w:val="40"/>
        </w:rPr>
        <w:t>Knowledge@Wharton 12/8/16</w:t>
      </w:r>
    </w:p>
    <w:p w:rsidR="006203CE" w:rsidRDefault="00C23F32" w:rsidP="006203CE">
      <w:pPr>
        <w:rPr>
          <w:rStyle w:val="Hyperlink"/>
        </w:rPr>
      </w:pPr>
      <w:hyperlink r:id="rId6" w:history="1">
        <w:r w:rsidR="006203CE" w:rsidRPr="00574C1A">
          <w:rPr>
            <w:rStyle w:val="Hyperlink"/>
          </w:rPr>
          <w:t>http://knowledge.wharton.upenn.edu/article/millennials-saying-brand/</w:t>
        </w:r>
      </w:hyperlink>
    </w:p>
    <w:p w:rsidR="00C23F32" w:rsidRDefault="00C23F32" w:rsidP="006203CE">
      <w:r>
        <w:t>Image source:</w:t>
      </w:r>
      <w:bookmarkStart w:id="0" w:name="_GoBack"/>
      <w:bookmarkEnd w:id="0"/>
    </w:p>
    <w:p w:rsidR="00C23F32" w:rsidRDefault="00C23F32" w:rsidP="006203CE">
      <w:hyperlink r:id="rId7" w:history="1">
        <w:r w:rsidRPr="00551183">
          <w:rPr>
            <w:rStyle w:val="Hyperlink"/>
          </w:rPr>
          <w:t>http://i.huffpost.com/gen/1560092/thumbs/o-MILLENNIAL-GENERATION-facebook.jpg</w:t>
        </w:r>
      </w:hyperlink>
    </w:p>
    <w:p w:rsidR="00C23F32" w:rsidRDefault="00C23F32" w:rsidP="006203CE"/>
    <w:p w:rsidR="006203CE" w:rsidRDefault="006203CE" w:rsidP="006203CE"/>
    <w:sectPr w:rsidR="006203C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CE"/>
    <w:rsid w:val="00194E35"/>
    <w:rsid w:val="00226A80"/>
    <w:rsid w:val="006203CE"/>
    <w:rsid w:val="00870507"/>
    <w:rsid w:val="00A90A24"/>
    <w:rsid w:val="00C23F32"/>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CE"/>
    <w:rPr>
      <w:color w:val="0000FF" w:themeColor="hyperlink"/>
      <w:u w:val="single"/>
    </w:rPr>
  </w:style>
  <w:style w:type="paragraph" w:styleId="BalloonText">
    <w:name w:val="Balloon Text"/>
    <w:basedOn w:val="Normal"/>
    <w:link w:val="BalloonTextChar"/>
    <w:uiPriority w:val="99"/>
    <w:semiHidden/>
    <w:unhideWhenUsed/>
    <w:rsid w:val="0062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CE"/>
    <w:rPr>
      <w:color w:val="0000FF" w:themeColor="hyperlink"/>
      <w:u w:val="single"/>
    </w:rPr>
  </w:style>
  <w:style w:type="paragraph" w:styleId="BalloonText">
    <w:name w:val="Balloon Text"/>
    <w:basedOn w:val="Normal"/>
    <w:link w:val="BalloonTextChar"/>
    <w:uiPriority w:val="99"/>
    <w:semiHidden/>
    <w:unhideWhenUsed/>
    <w:rsid w:val="0062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huffpost.com/gen/1560092/thumbs/o-MILLENNIAL-GENERATION-facebook.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nowledge.wharton.upenn.edu/article/millennials-saying-bran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2016-12-14T13:40:00Z</dcterms:created>
  <dcterms:modified xsi:type="dcterms:W3CDTF">2016-12-14T17:43:00Z</dcterms:modified>
</cp:coreProperties>
</file>