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6080B" w:rsidRPr="0086080B" w:rsidRDefault="0086080B" w:rsidP="0086080B">
      <w:pPr>
        <w:rPr>
          <w:b/>
          <w:color w:val="0099CC"/>
          <w:sz w:val="36"/>
        </w:rPr>
      </w:pPr>
      <w:r w:rsidRPr="0086080B">
        <w:rPr>
          <w:b/>
          <w:color w:val="0099CC"/>
          <w:sz w:val="36"/>
        </w:rPr>
        <w:t>Why the P</w:t>
      </w:r>
      <w:r w:rsidRPr="0086080B">
        <w:rPr>
          <w:b/>
          <w:color w:val="0099CC"/>
          <w:sz w:val="36"/>
        </w:rPr>
        <w:t xml:space="preserve">odcast is </w:t>
      </w:r>
      <w:r w:rsidRPr="0086080B">
        <w:rPr>
          <w:b/>
          <w:color w:val="0099CC"/>
          <w:sz w:val="36"/>
        </w:rPr>
        <w:t>Becoming A</w:t>
      </w:r>
      <w:r w:rsidRPr="0086080B">
        <w:rPr>
          <w:b/>
          <w:color w:val="0099CC"/>
          <w:sz w:val="36"/>
        </w:rPr>
        <w:t xml:space="preserve">dvertising's </w:t>
      </w:r>
      <w:r w:rsidRPr="0086080B">
        <w:rPr>
          <w:b/>
          <w:color w:val="0099CC"/>
          <w:sz w:val="36"/>
        </w:rPr>
        <w:t>D</w:t>
      </w:r>
      <w:r w:rsidRPr="0086080B">
        <w:rPr>
          <w:b/>
          <w:color w:val="0099CC"/>
          <w:sz w:val="36"/>
        </w:rPr>
        <w:t xml:space="preserve">arling </w:t>
      </w:r>
    </w:p>
    <w:p w:rsidR="0086080B" w:rsidRPr="0086080B" w:rsidRDefault="0086080B" w:rsidP="0086080B">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A7A4822" wp14:editId="302DFE8B">
            <wp:simplePos x="0" y="0"/>
            <wp:positionH relativeFrom="column">
              <wp:posOffset>4180205</wp:posOffset>
            </wp:positionH>
            <wp:positionV relativeFrom="paragraph">
              <wp:posOffset>630555</wp:posOffset>
            </wp:positionV>
            <wp:extent cx="1963420" cy="1470025"/>
            <wp:effectExtent l="0" t="0" r="0" b="0"/>
            <wp:wrapTight wrapText="bothSides">
              <wp:wrapPolygon edited="0">
                <wp:start x="0" y="0"/>
                <wp:lineTo x="0" y="21273"/>
                <wp:lineTo x="21376" y="21273"/>
                <wp:lineTo x="2137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342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80B">
        <w:rPr>
          <w:sz w:val="36"/>
        </w:rPr>
        <w:t>Investment in podcast advertising will rise to $659 million in 2020 from 2017's estimated $314 million, the Interactive Advertising Bureau and PwC predict, with ads read by hosts ranking as the most popular choice by brands. "When you listen to something, it's much harder to block it out than when you're looking at a number of different things," says the IAB's Anna Bager, explaining why podcasts are becoming a favorite way to connect with highly engaged consumers.</w:t>
      </w:r>
    </w:p>
    <w:p w:rsidR="00CF175D" w:rsidRPr="0086080B" w:rsidRDefault="0086080B" w:rsidP="0086080B">
      <w:pPr>
        <w:jc w:val="right"/>
        <w:rPr>
          <w:b/>
          <w:i/>
          <w:color w:val="0099CC"/>
          <w:sz w:val="36"/>
        </w:rPr>
      </w:pPr>
      <w:r w:rsidRPr="0086080B">
        <w:rPr>
          <w:b/>
          <w:i/>
          <w:color w:val="0099CC"/>
          <w:sz w:val="36"/>
        </w:rPr>
        <w:t>CNBC 9/6/18</w:t>
      </w:r>
    </w:p>
    <w:p w:rsidR="0086080B" w:rsidRDefault="0086080B" w:rsidP="0086080B">
      <w:hyperlink r:id="rId6" w:history="1">
        <w:r w:rsidRPr="00F02BB9">
          <w:rPr>
            <w:rStyle w:val="Hyperlink"/>
          </w:rPr>
          <w:t>https://www.cnbc.com/2018/09/06/podcasts-brands-are-set-to-double-their-ad-spend---heres-why.html</w:t>
        </w:r>
      </w:hyperlink>
    </w:p>
    <w:p w:rsidR="0086080B" w:rsidRDefault="0086080B" w:rsidP="0086080B">
      <w:r>
        <w:t>Image credit:</w:t>
      </w:r>
    </w:p>
    <w:p w:rsidR="0086080B" w:rsidRDefault="0086080B" w:rsidP="0086080B">
      <w:hyperlink r:id="rId7" w:history="1">
        <w:r w:rsidRPr="00F02BB9">
          <w:rPr>
            <w:rStyle w:val="Hyperlink"/>
          </w:rPr>
          <w:t>https://i.pinimg.com/736x/27/a5/2f/27a52fe3f23700fe898259e11c570a4b.jpg</w:t>
        </w:r>
      </w:hyperlink>
    </w:p>
    <w:p w:rsidR="0086080B" w:rsidRDefault="0086080B" w:rsidP="0086080B">
      <w:bookmarkStart w:id="0" w:name="_GoBack"/>
      <w:bookmarkEnd w:id="0"/>
    </w:p>
    <w:p w:rsidR="0086080B" w:rsidRDefault="0086080B" w:rsidP="0086080B"/>
    <w:sectPr w:rsidR="0086080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0B"/>
    <w:rsid w:val="00194E35"/>
    <w:rsid w:val="00226A80"/>
    <w:rsid w:val="0086080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80B"/>
    <w:rPr>
      <w:color w:val="0000FF" w:themeColor="hyperlink"/>
      <w:u w:val="single"/>
    </w:rPr>
  </w:style>
  <w:style w:type="paragraph" w:styleId="BalloonText">
    <w:name w:val="Balloon Text"/>
    <w:basedOn w:val="Normal"/>
    <w:link w:val="BalloonTextChar"/>
    <w:uiPriority w:val="99"/>
    <w:semiHidden/>
    <w:unhideWhenUsed/>
    <w:rsid w:val="008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80B"/>
    <w:rPr>
      <w:color w:val="0000FF" w:themeColor="hyperlink"/>
      <w:u w:val="single"/>
    </w:rPr>
  </w:style>
  <w:style w:type="paragraph" w:styleId="BalloonText">
    <w:name w:val="Balloon Text"/>
    <w:basedOn w:val="Normal"/>
    <w:link w:val="BalloonTextChar"/>
    <w:uiPriority w:val="99"/>
    <w:semiHidden/>
    <w:unhideWhenUsed/>
    <w:rsid w:val="008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inimg.com/736x/27/a5/2f/27a52fe3f23700fe898259e11c570a4b.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18/09/06/podcasts-brands-are-set-to-double-their-ad-spend---heres-wh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2018-09-06T15:34:00Z</dcterms:created>
  <dcterms:modified xsi:type="dcterms:W3CDTF">2018-09-06T15:41:00Z</dcterms:modified>
</cp:coreProperties>
</file>