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A6C15" w:rsidRPr="007A6C15" w:rsidRDefault="007A6C15" w:rsidP="007A6C15">
      <w:pPr>
        <w:rPr>
          <w:b/>
          <w:color w:val="4F6228" w:themeColor="accent3" w:themeShade="80"/>
          <w:sz w:val="40"/>
        </w:rPr>
      </w:pPr>
      <w:r w:rsidRPr="007A6C15">
        <w:rPr>
          <w:b/>
          <w:color w:val="4F6228" w:themeColor="accent3" w:themeShade="80"/>
          <w:sz w:val="40"/>
        </w:rPr>
        <w:t>YouTube's TV V</w:t>
      </w:r>
      <w:bookmarkStart w:id="0" w:name="_GoBack"/>
      <w:bookmarkEnd w:id="0"/>
      <w:r w:rsidRPr="007A6C15">
        <w:rPr>
          <w:b/>
          <w:color w:val="4F6228" w:themeColor="accent3" w:themeShade="80"/>
          <w:sz w:val="40"/>
        </w:rPr>
        <w:t>iewership Offers New Opportunities for A</w:t>
      </w:r>
      <w:r w:rsidRPr="007A6C15">
        <w:rPr>
          <w:b/>
          <w:color w:val="4F6228" w:themeColor="accent3" w:themeShade="80"/>
          <w:sz w:val="40"/>
        </w:rPr>
        <w:t>dvertisers</w:t>
      </w:r>
    </w:p>
    <w:p w:rsidR="007A6C15" w:rsidRPr="007A6C15" w:rsidRDefault="007A6C15" w:rsidP="007A6C15">
      <w:pPr>
        <w:rPr>
          <w:sz w:val="40"/>
        </w:rPr>
      </w:pPr>
      <w:r w:rsidRPr="007A6C15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3F8F9C6" wp14:editId="3193221B">
            <wp:simplePos x="0" y="0"/>
            <wp:positionH relativeFrom="column">
              <wp:posOffset>4660900</wp:posOffset>
            </wp:positionH>
            <wp:positionV relativeFrom="paragraph">
              <wp:posOffset>833120</wp:posOffset>
            </wp:positionV>
            <wp:extent cx="1145540" cy="1145540"/>
            <wp:effectExtent l="0" t="0" r="0" b="0"/>
            <wp:wrapTight wrapText="bothSides">
              <wp:wrapPolygon edited="0">
                <wp:start x="1796" y="0"/>
                <wp:lineTo x="359" y="2514"/>
                <wp:lineTo x="0" y="17960"/>
                <wp:lineTo x="1796" y="21193"/>
                <wp:lineTo x="19397" y="21193"/>
                <wp:lineTo x="21193" y="17960"/>
                <wp:lineTo x="21193" y="3592"/>
                <wp:lineTo x="20834" y="2514"/>
                <wp:lineTo x="19397" y="0"/>
                <wp:lineTo x="1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C15">
        <w:rPr>
          <w:sz w:val="40"/>
        </w:rPr>
        <w:t>The number of people watching YouTube on TV rose 90% from 2015 to 2016 and is expected to increase another 90% this year, opening up new opportunities for advertisers. NBCUniversal is already seeing interest, with YouTube's upfront expected to attract 50% more advertisers than it did last year, NBCU executive Mark Marshall said.</w:t>
      </w:r>
    </w:p>
    <w:p w:rsidR="008E144F" w:rsidRPr="007A6C15" w:rsidRDefault="007A6C15" w:rsidP="007A6C15">
      <w:pPr>
        <w:jc w:val="right"/>
        <w:rPr>
          <w:b/>
          <w:i/>
          <w:color w:val="4F6228" w:themeColor="accent3" w:themeShade="80"/>
          <w:sz w:val="40"/>
        </w:rPr>
      </w:pPr>
      <w:r w:rsidRPr="007A6C15">
        <w:rPr>
          <w:b/>
          <w:i/>
          <w:color w:val="4F6228" w:themeColor="accent3" w:themeShade="80"/>
          <w:sz w:val="40"/>
        </w:rPr>
        <w:t>Advertising Age 8/7/16</w:t>
      </w:r>
    </w:p>
    <w:p w:rsidR="007A6C15" w:rsidRDefault="007A6C15" w:rsidP="007A6C15">
      <w:hyperlink r:id="rId6" w:history="1">
        <w:r w:rsidRPr="00CF5F9D">
          <w:rPr>
            <w:rStyle w:val="Hyperlink"/>
          </w:rPr>
          <w:t>http://adage.com/article/digital/youtube-connects-tv-audiences-top-world/310037/</w:t>
        </w:r>
      </w:hyperlink>
    </w:p>
    <w:p w:rsidR="007A6C15" w:rsidRDefault="007A6C15" w:rsidP="007A6C15"/>
    <w:sectPr w:rsidR="007A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5"/>
    <w:rsid w:val="004A14F9"/>
    <w:rsid w:val="0051611A"/>
    <w:rsid w:val="00746FC2"/>
    <w:rsid w:val="007A6C15"/>
    <w:rsid w:val="008E144F"/>
    <w:rsid w:val="00E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youtube-connects-tv-audiences-top-world/31003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2017-08-08T17:29:00Z</dcterms:created>
  <dcterms:modified xsi:type="dcterms:W3CDTF">2017-08-08T17:29:00Z</dcterms:modified>
</cp:coreProperties>
</file>